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7539" w14:textId="51EFF92B" w:rsidR="00857821" w:rsidRDefault="00857821" w:rsidP="00857821">
      <w:pPr>
        <w:jc w:val="both"/>
        <w:rPr>
          <w:b/>
          <w:bCs/>
        </w:rPr>
      </w:pPr>
      <w:r>
        <w:rPr>
          <w:b/>
          <w:bCs/>
        </w:rPr>
        <w:tab/>
        <w:t>TEKNİK ŞARTNAMELER</w:t>
      </w:r>
    </w:p>
    <w:p w14:paraId="1C8C1BC4" w14:textId="6040A825" w:rsidR="00857821" w:rsidRPr="00857821" w:rsidRDefault="00857821" w:rsidP="00857821">
      <w:pPr>
        <w:jc w:val="both"/>
        <w:rPr>
          <w:b/>
          <w:bCs/>
        </w:rPr>
      </w:pPr>
      <w:r w:rsidRPr="00857821">
        <w:rPr>
          <w:b/>
          <w:bCs/>
        </w:rPr>
        <w:t xml:space="preserve">1-) </w:t>
      </w:r>
      <w:proofErr w:type="spellStart"/>
      <w:r w:rsidRPr="00857821">
        <w:rPr>
          <w:b/>
          <w:bCs/>
        </w:rPr>
        <w:t>Trizol</w:t>
      </w:r>
      <w:proofErr w:type="spellEnd"/>
      <w:r w:rsidRPr="00857821">
        <w:rPr>
          <w:b/>
          <w:bCs/>
        </w:rPr>
        <w:t xml:space="preserve"> Teknik Özellikleri</w:t>
      </w:r>
    </w:p>
    <w:p w14:paraId="4611FE9A" w14:textId="77777777" w:rsidR="00857821" w:rsidRPr="00857821" w:rsidRDefault="00857821" w:rsidP="00857821">
      <w:pPr>
        <w:numPr>
          <w:ilvl w:val="0"/>
          <w:numId w:val="4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Reaktif</w:t>
      </w:r>
      <w:proofErr w:type="spellEnd"/>
      <w:r w:rsidRPr="00857821">
        <w:rPr>
          <w:bCs/>
          <w:lang w:val="en-US"/>
        </w:rPr>
        <w:t xml:space="preserve">; </w:t>
      </w:r>
      <w:proofErr w:type="spellStart"/>
      <w:r w:rsidRPr="00857821">
        <w:rPr>
          <w:bCs/>
          <w:lang w:val="en-US"/>
        </w:rPr>
        <w:t>özellikle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adımda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hücreleri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dokuları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lize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edebilmeli</w:t>
      </w:r>
      <w:proofErr w:type="spellEnd"/>
      <w:r w:rsidRPr="00857821">
        <w:rPr>
          <w:bCs/>
          <w:lang w:val="en-US"/>
        </w:rPr>
        <w:t xml:space="preserve">, </w:t>
      </w:r>
      <w:proofErr w:type="spellStart"/>
      <w:r w:rsidRPr="00857821">
        <w:rPr>
          <w:bCs/>
          <w:lang w:val="en-US"/>
        </w:rPr>
        <w:t>proteinleri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uzaklaştırmalı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endojen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nükleazları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inaktive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edebilmelidir</w:t>
      </w:r>
      <w:proofErr w:type="spellEnd"/>
      <w:r w:rsidRPr="00857821">
        <w:rPr>
          <w:bCs/>
          <w:lang w:val="en-US"/>
        </w:rPr>
        <w:t xml:space="preserve">. </w:t>
      </w:r>
    </w:p>
    <w:p w14:paraId="3B612FF7" w14:textId="77777777" w:rsidR="00857821" w:rsidRPr="00857821" w:rsidRDefault="00857821" w:rsidP="00857821">
      <w:pPr>
        <w:numPr>
          <w:ilvl w:val="0"/>
          <w:numId w:val="4"/>
        </w:numPr>
        <w:jc w:val="both"/>
        <w:rPr>
          <w:bCs/>
          <w:lang w:val="en-US"/>
        </w:rPr>
      </w:pPr>
      <w:r w:rsidRPr="00857821">
        <w:rPr>
          <w:bCs/>
          <w:lang w:val="en-US"/>
        </w:rPr>
        <w:t xml:space="preserve">En </w:t>
      </w:r>
      <w:proofErr w:type="spellStart"/>
      <w:r w:rsidRPr="00857821">
        <w:rPr>
          <w:bCs/>
          <w:lang w:val="en-US"/>
        </w:rPr>
        <w:t>az</w:t>
      </w:r>
      <w:proofErr w:type="spellEnd"/>
      <w:r w:rsidRPr="00857821">
        <w:rPr>
          <w:bCs/>
          <w:lang w:val="en-US"/>
        </w:rPr>
        <w:t xml:space="preserve"> 50 ml </w:t>
      </w:r>
      <w:proofErr w:type="spellStart"/>
      <w:r w:rsidRPr="00857821">
        <w:rPr>
          <w:bCs/>
          <w:lang w:val="en-US"/>
        </w:rPr>
        <w:t>hacimde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olmalıdır</w:t>
      </w:r>
      <w:proofErr w:type="spellEnd"/>
      <w:r w:rsidRPr="00857821">
        <w:rPr>
          <w:bCs/>
          <w:lang w:val="en-US"/>
        </w:rPr>
        <w:t>.</w:t>
      </w:r>
    </w:p>
    <w:p w14:paraId="1A79DE4A" w14:textId="77777777" w:rsidR="00857821" w:rsidRPr="00857821" w:rsidRDefault="00857821" w:rsidP="00857821">
      <w:pPr>
        <w:numPr>
          <w:ilvl w:val="0"/>
          <w:numId w:val="4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Reaktif</w:t>
      </w:r>
      <w:proofErr w:type="spellEnd"/>
      <w:proofErr w:type="gramStart"/>
      <w:r w:rsidRPr="00857821">
        <w:rPr>
          <w:bCs/>
          <w:lang w:val="en-US"/>
        </w:rPr>
        <w:t>; ,</w:t>
      </w:r>
      <w:proofErr w:type="gram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kültüre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hücreler</w:t>
      </w:r>
      <w:proofErr w:type="spellEnd"/>
      <w:r w:rsidRPr="00857821">
        <w:rPr>
          <w:bCs/>
          <w:lang w:val="en-US"/>
        </w:rPr>
        <w:t xml:space="preserve">, </w:t>
      </w:r>
      <w:proofErr w:type="spellStart"/>
      <w:r w:rsidRPr="00857821">
        <w:rPr>
          <w:bCs/>
          <w:lang w:val="en-US"/>
        </w:rPr>
        <w:t>hayvan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</w:t>
      </w:r>
      <w:proofErr w:type="spellEnd"/>
      <w:r w:rsidRPr="00857821">
        <w:rPr>
          <w:bCs/>
          <w:lang w:val="en-US"/>
        </w:rPr>
        <w:t xml:space="preserve"> bitki </w:t>
      </w:r>
      <w:proofErr w:type="spellStart"/>
      <w:r w:rsidRPr="00857821">
        <w:rPr>
          <w:bCs/>
          <w:lang w:val="en-US"/>
        </w:rPr>
        <w:t>dokusu</w:t>
      </w:r>
      <w:proofErr w:type="spellEnd"/>
      <w:r w:rsidRPr="00857821">
        <w:rPr>
          <w:bCs/>
          <w:lang w:val="en-US"/>
        </w:rPr>
        <w:t xml:space="preserve">, maya, virus </w:t>
      </w:r>
      <w:proofErr w:type="spellStart"/>
      <w:r w:rsidRPr="00857821">
        <w:rPr>
          <w:bCs/>
          <w:lang w:val="en-US"/>
        </w:rPr>
        <w:t>ve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bakteri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örneklerinden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yüksek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miktarda</w:t>
      </w:r>
      <w:proofErr w:type="spellEnd"/>
      <w:r w:rsidRPr="00857821">
        <w:rPr>
          <w:bCs/>
          <w:lang w:val="en-US"/>
        </w:rPr>
        <w:t xml:space="preserve"> RNA </w:t>
      </w:r>
      <w:proofErr w:type="spellStart"/>
      <w:r w:rsidRPr="00857821">
        <w:rPr>
          <w:bCs/>
          <w:lang w:val="en-US"/>
        </w:rPr>
        <w:t>elde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edebilmelidir</w:t>
      </w:r>
      <w:proofErr w:type="spellEnd"/>
      <w:r w:rsidRPr="00857821">
        <w:rPr>
          <w:bCs/>
          <w:lang w:val="en-US"/>
        </w:rPr>
        <w:t>.</w:t>
      </w:r>
    </w:p>
    <w:p w14:paraId="50518244" w14:textId="77777777" w:rsidR="00857821" w:rsidRPr="00857821" w:rsidRDefault="00857821" w:rsidP="00857821">
      <w:pPr>
        <w:numPr>
          <w:ilvl w:val="0"/>
          <w:numId w:val="4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Reaktif</w:t>
      </w:r>
      <w:proofErr w:type="spellEnd"/>
      <w:r w:rsidRPr="00857821">
        <w:rPr>
          <w:bCs/>
          <w:lang w:val="en-US"/>
        </w:rPr>
        <w:t xml:space="preserve">; 60 </w:t>
      </w:r>
      <w:proofErr w:type="spellStart"/>
      <w:r w:rsidRPr="00857821">
        <w:rPr>
          <w:bCs/>
          <w:lang w:val="en-US"/>
        </w:rPr>
        <w:t>dakikadan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daha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kısa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sürede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lize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işlemini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tamamlamalıdır</w:t>
      </w:r>
      <w:proofErr w:type="spellEnd"/>
      <w:r w:rsidRPr="00857821">
        <w:rPr>
          <w:bCs/>
          <w:lang w:val="en-US"/>
        </w:rPr>
        <w:t>.</w:t>
      </w:r>
    </w:p>
    <w:p w14:paraId="61FF4C2F" w14:textId="77777777" w:rsidR="00857821" w:rsidRPr="00857821" w:rsidRDefault="00857821" w:rsidP="00857821">
      <w:pPr>
        <w:numPr>
          <w:ilvl w:val="0"/>
          <w:numId w:val="4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Belirli</w:t>
      </w:r>
      <w:proofErr w:type="spellEnd"/>
      <w:r w:rsidRPr="00857821">
        <w:rPr>
          <w:bCs/>
          <w:lang w:val="en-US"/>
        </w:rPr>
        <w:t xml:space="preserve"> protocol </w:t>
      </w:r>
      <w:proofErr w:type="spellStart"/>
      <w:r w:rsidRPr="00857821">
        <w:rPr>
          <w:bCs/>
          <w:lang w:val="en-US"/>
        </w:rPr>
        <w:t>optimizasyonları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ile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aynı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örnekten</w:t>
      </w:r>
      <w:proofErr w:type="spellEnd"/>
      <w:r w:rsidRPr="00857821">
        <w:rPr>
          <w:bCs/>
          <w:lang w:val="en-US"/>
        </w:rPr>
        <w:t xml:space="preserve"> hem RNA hem DNA hem de </w:t>
      </w:r>
      <w:proofErr w:type="spellStart"/>
      <w:r w:rsidRPr="00857821">
        <w:rPr>
          <w:bCs/>
          <w:lang w:val="en-US"/>
        </w:rPr>
        <w:t>proteini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uygun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koşullarda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izole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edebilmelidir</w:t>
      </w:r>
      <w:proofErr w:type="spellEnd"/>
      <w:r w:rsidRPr="00857821">
        <w:rPr>
          <w:bCs/>
          <w:lang w:val="en-US"/>
        </w:rPr>
        <w:t>.</w:t>
      </w:r>
    </w:p>
    <w:p w14:paraId="1A1A8CFB" w14:textId="77777777" w:rsidR="00857821" w:rsidRPr="00857821" w:rsidRDefault="00857821" w:rsidP="00857821">
      <w:pPr>
        <w:numPr>
          <w:ilvl w:val="0"/>
          <w:numId w:val="4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firma</w:t>
      </w:r>
      <w:proofErr w:type="spellEnd"/>
      <w:r w:rsidRPr="00857821">
        <w:rPr>
          <w:bCs/>
          <w:lang w:val="en-US"/>
        </w:rPr>
        <w:t xml:space="preserve">, </w:t>
      </w: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vereceği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markanın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yetkili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distribütörü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veya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yetkili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distirbütörü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tarafından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yetkilendirilmiş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olmalıdır</w:t>
      </w:r>
      <w:proofErr w:type="spellEnd"/>
      <w:r w:rsidRPr="00857821">
        <w:rPr>
          <w:bCs/>
          <w:lang w:val="en-US"/>
        </w:rPr>
        <w:t xml:space="preserve">.  </w:t>
      </w:r>
    </w:p>
    <w:p w14:paraId="079F2DDD" w14:textId="77777777" w:rsidR="00857821" w:rsidRPr="00857821" w:rsidRDefault="00857821" w:rsidP="00857821">
      <w:pPr>
        <w:numPr>
          <w:ilvl w:val="0"/>
          <w:numId w:val="4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firma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satış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temsilcisi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tarafından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elden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teslim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olup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kargoyla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gönderilen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malzemeler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kabul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edilmeyecektir</w:t>
      </w:r>
      <w:proofErr w:type="spellEnd"/>
      <w:r w:rsidRPr="00857821">
        <w:rPr>
          <w:bCs/>
          <w:lang w:val="en-US"/>
        </w:rPr>
        <w:t>.</w:t>
      </w:r>
    </w:p>
    <w:p w14:paraId="00AF1F00" w14:textId="77777777" w:rsidR="00857821" w:rsidRPr="00857821" w:rsidRDefault="00857821" w:rsidP="00857821">
      <w:pPr>
        <w:jc w:val="both"/>
        <w:rPr>
          <w:b/>
          <w:lang w:val="en-US"/>
        </w:rPr>
      </w:pPr>
      <w:r w:rsidRPr="00857821">
        <w:rPr>
          <w:b/>
          <w:lang w:val="en-US"/>
        </w:rPr>
        <w:t xml:space="preserve">2-) miRNA </w:t>
      </w:r>
      <w:proofErr w:type="spellStart"/>
      <w:r w:rsidRPr="00857821">
        <w:rPr>
          <w:b/>
          <w:lang w:val="en-US"/>
        </w:rPr>
        <w:t>qRT</w:t>
      </w:r>
      <w:proofErr w:type="spellEnd"/>
      <w:r w:rsidRPr="00857821">
        <w:rPr>
          <w:b/>
          <w:lang w:val="en-US"/>
        </w:rPr>
        <w:t xml:space="preserve">-PCR </w:t>
      </w:r>
      <w:proofErr w:type="spellStart"/>
      <w:r w:rsidRPr="00857821">
        <w:rPr>
          <w:b/>
          <w:lang w:val="en-US"/>
        </w:rPr>
        <w:t>kiti</w:t>
      </w:r>
      <w:proofErr w:type="spellEnd"/>
      <w:r w:rsidRPr="00857821">
        <w:rPr>
          <w:b/>
          <w:lang w:val="en-US"/>
        </w:rPr>
        <w:t xml:space="preserve"> </w:t>
      </w:r>
      <w:proofErr w:type="spellStart"/>
      <w:r w:rsidRPr="00857821">
        <w:rPr>
          <w:b/>
          <w:lang w:val="en-US"/>
        </w:rPr>
        <w:t>teknik</w:t>
      </w:r>
      <w:proofErr w:type="spellEnd"/>
      <w:r w:rsidRPr="00857821">
        <w:rPr>
          <w:b/>
          <w:lang w:val="en-US"/>
        </w:rPr>
        <w:t xml:space="preserve"> </w:t>
      </w:r>
      <w:proofErr w:type="spellStart"/>
      <w:r w:rsidRPr="00857821">
        <w:rPr>
          <w:b/>
          <w:lang w:val="en-US"/>
        </w:rPr>
        <w:t>şartnamesi</w:t>
      </w:r>
      <w:proofErr w:type="spellEnd"/>
    </w:p>
    <w:p w14:paraId="594500D1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bCs/>
          <w:lang w:val="en-US"/>
        </w:rPr>
      </w:pPr>
      <w:r w:rsidRPr="00857821">
        <w:rPr>
          <w:bCs/>
          <w:lang w:val="en-US"/>
        </w:rPr>
        <w:t xml:space="preserve">Kit hem total RNA hem de </w:t>
      </w:r>
      <w:proofErr w:type="spellStart"/>
      <w:r w:rsidRPr="00857821">
        <w:rPr>
          <w:bCs/>
          <w:lang w:val="en-US"/>
        </w:rPr>
        <w:t>küçük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RNA’ları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cDNA’ya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çevirebilmelidir</w:t>
      </w:r>
      <w:proofErr w:type="spellEnd"/>
      <w:r w:rsidRPr="00857821">
        <w:rPr>
          <w:bCs/>
          <w:lang w:val="en-US"/>
        </w:rPr>
        <w:t>.</w:t>
      </w:r>
    </w:p>
    <w:p w14:paraId="473D2625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bCs/>
          <w:lang w:val="en-US"/>
        </w:rPr>
      </w:pPr>
      <w:r w:rsidRPr="00857821">
        <w:rPr>
          <w:bCs/>
          <w:lang w:val="en-US"/>
        </w:rPr>
        <w:t xml:space="preserve">Kit 20 </w:t>
      </w:r>
      <w:proofErr w:type="spellStart"/>
      <w:r w:rsidRPr="00857821">
        <w:rPr>
          <w:bCs/>
          <w:lang w:val="en-US"/>
        </w:rPr>
        <w:t>reaksiyonluk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ambalajlar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içerisinde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az</w:t>
      </w:r>
      <w:proofErr w:type="spellEnd"/>
      <w:r w:rsidRPr="00857821">
        <w:rPr>
          <w:bCs/>
          <w:lang w:val="en-US"/>
        </w:rPr>
        <w:t xml:space="preserve"> 60 </w:t>
      </w:r>
      <w:proofErr w:type="spellStart"/>
      <w:r w:rsidRPr="00857821">
        <w:rPr>
          <w:bCs/>
          <w:lang w:val="en-US"/>
        </w:rPr>
        <w:t>reaksiyonluk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olmalıdır</w:t>
      </w:r>
      <w:proofErr w:type="spellEnd"/>
      <w:r w:rsidRPr="00857821">
        <w:rPr>
          <w:bCs/>
          <w:lang w:val="en-US"/>
        </w:rPr>
        <w:t xml:space="preserve">. </w:t>
      </w:r>
    </w:p>
    <w:p w14:paraId="0FED450B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verilecek</w:t>
      </w:r>
      <w:proofErr w:type="spellEnd"/>
      <w:r w:rsidRPr="00857821">
        <w:rPr>
          <w:bCs/>
          <w:lang w:val="en-US"/>
        </w:rPr>
        <w:t xml:space="preserve"> kit bitki </w:t>
      </w:r>
      <w:proofErr w:type="spellStart"/>
      <w:r w:rsidRPr="00857821">
        <w:rPr>
          <w:bCs/>
          <w:lang w:val="en-US"/>
        </w:rPr>
        <w:t>ve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hayvansal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dokular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farketmeksizin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herhangi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bir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dokudan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izole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RNA’yı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cDNA’ya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çevirebilmelidir</w:t>
      </w:r>
      <w:proofErr w:type="spellEnd"/>
      <w:r w:rsidRPr="00857821">
        <w:rPr>
          <w:bCs/>
          <w:lang w:val="en-US"/>
        </w:rPr>
        <w:t>.</w:t>
      </w:r>
    </w:p>
    <w:p w14:paraId="1C7E642E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lang w:val="en-US"/>
        </w:rPr>
      </w:pPr>
      <w:r w:rsidRPr="00857821">
        <w:rPr>
          <w:lang w:val="en-US"/>
        </w:rPr>
        <w:t xml:space="preserve">Kit </w:t>
      </w:r>
      <w:proofErr w:type="spellStart"/>
      <w:r w:rsidRPr="00857821">
        <w:rPr>
          <w:lang w:val="en-US"/>
        </w:rPr>
        <w:t>içeriğinde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ters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transkripsiyonu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ardında</w:t>
      </w:r>
      <w:proofErr w:type="spellEnd"/>
      <w:r w:rsidRPr="00857821">
        <w:rPr>
          <w:lang w:val="en-US"/>
        </w:rPr>
        <w:t xml:space="preserve"> real-time </w:t>
      </w:r>
      <w:proofErr w:type="spellStart"/>
      <w:r w:rsidRPr="00857821">
        <w:rPr>
          <w:lang w:val="en-US"/>
        </w:rPr>
        <w:t>çalışması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gerekli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sarfları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içermelidir</w:t>
      </w:r>
      <w:proofErr w:type="spellEnd"/>
      <w:r w:rsidRPr="00857821">
        <w:rPr>
          <w:lang w:val="en-US"/>
        </w:rPr>
        <w:t>.</w:t>
      </w:r>
    </w:p>
    <w:p w14:paraId="37D6007E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lang w:val="en-US"/>
        </w:rPr>
      </w:pPr>
      <w:r w:rsidRPr="00857821">
        <w:rPr>
          <w:lang w:val="en-US"/>
        </w:rPr>
        <w:t xml:space="preserve">cDNA </w:t>
      </w:r>
      <w:proofErr w:type="spellStart"/>
      <w:r w:rsidRPr="00857821">
        <w:rPr>
          <w:lang w:val="en-US"/>
        </w:rPr>
        <w:t>sentezi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  </w:t>
      </w:r>
      <w:proofErr w:type="spellStart"/>
      <w:r w:rsidRPr="00857821">
        <w:rPr>
          <w:lang w:val="en-US"/>
        </w:rPr>
        <w:t>mRQ</w:t>
      </w:r>
      <w:proofErr w:type="spellEnd"/>
      <w:r w:rsidRPr="00857821">
        <w:rPr>
          <w:lang w:val="en-US"/>
        </w:rPr>
        <w:t xml:space="preserve"> Enzyme Mix, </w:t>
      </w:r>
      <w:proofErr w:type="spellStart"/>
      <w:r w:rsidRPr="00857821">
        <w:rPr>
          <w:lang w:val="en-US"/>
        </w:rPr>
        <w:t>mRQ</w:t>
      </w:r>
      <w:proofErr w:type="spellEnd"/>
      <w:r w:rsidRPr="00857821">
        <w:rPr>
          <w:lang w:val="en-US"/>
        </w:rPr>
        <w:t xml:space="preserve"> Buffer (2X) kit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birlikte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verilmeli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kontrol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çalışmaları</w:t>
      </w:r>
      <w:proofErr w:type="spellEnd"/>
      <w:r w:rsidRPr="00857821">
        <w:rPr>
          <w:lang w:val="en-US"/>
        </w:rPr>
        <w:t xml:space="preserve"> </w:t>
      </w:r>
      <w:proofErr w:type="spellStart"/>
      <w:proofErr w:type="gram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 U</w:t>
      </w:r>
      <w:proofErr w:type="gramEnd"/>
      <w:r w:rsidRPr="00857821">
        <w:rPr>
          <w:lang w:val="en-US"/>
        </w:rPr>
        <w:t xml:space="preserve">6 Forward Primer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U6 Reverse </w:t>
      </w:r>
      <w:proofErr w:type="spellStart"/>
      <w:r w:rsidRPr="00857821">
        <w:rPr>
          <w:lang w:val="en-US"/>
        </w:rPr>
        <w:t>Primer’leri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sağlanmalıdır</w:t>
      </w:r>
      <w:proofErr w:type="spellEnd"/>
      <w:r w:rsidRPr="00857821">
        <w:rPr>
          <w:lang w:val="en-US"/>
        </w:rPr>
        <w:t>.</w:t>
      </w:r>
    </w:p>
    <w:p w14:paraId="27DDBC10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mRQ</w:t>
      </w:r>
      <w:proofErr w:type="spellEnd"/>
      <w:r w:rsidRPr="00857821">
        <w:rPr>
          <w:lang w:val="en-US"/>
        </w:rPr>
        <w:t xml:space="preserve"> Enzyme mix poly(A) </w:t>
      </w:r>
      <w:proofErr w:type="spellStart"/>
      <w:r w:rsidRPr="00857821">
        <w:rPr>
          <w:lang w:val="en-US"/>
        </w:rPr>
        <w:t>polimeraz</w:t>
      </w:r>
      <w:proofErr w:type="spellEnd"/>
      <w:r w:rsidRPr="00857821">
        <w:rPr>
          <w:lang w:val="en-US"/>
        </w:rPr>
        <w:t xml:space="preserve"> and our SMART® MMLV </w:t>
      </w:r>
      <w:proofErr w:type="spellStart"/>
      <w:r w:rsidRPr="00857821">
        <w:rPr>
          <w:lang w:val="en-US"/>
        </w:rPr>
        <w:t>ters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transkriptaz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enzimlerini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içermelidir</w:t>
      </w:r>
      <w:proofErr w:type="spellEnd"/>
      <w:r w:rsidRPr="00857821">
        <w:rPr>
          <w:lang w:val="en-US"/>
        </w:rPr>
        <w:t>.</w:t>
      </w:r>
    </w:p>
    <w:p w14:paraId="008486EF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lang w:val="en-US"/>
        </w:rPr>
      </w:pPr>
      <w:r w:rsidRPr="00857821">
        <w:rPr>
          <w:lang w:val="en-US"/>
        </w:rPr>
        <w:t xml:space="preserve">Real-time </w:t>
      </w:r>
      <w:proofErr w:type="spellStart"/>
      <w:r w:rsidRPr="00857821">
        <w:rPr>
          <w:lang w:val="en-US"/>
        </w:rPr>
        <w:t>çalışması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TBGreen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boyası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DNA </w:t>
      </w:r>
      <w:proofErr w:type="spellStart"/>
      <w:r w:rsidRPr="00857821">
        <w:rPr>
          <w:lang w:val="en-US"/>
        </w:rPr>
        <w:t>Polimeraz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enzimi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tüpte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karışım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olarak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sağlanmalı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PCR </w:t>
      </w:r>
      <w:proofErr w:type="spellStart"/>
      <w:r w:rsidRPr="00857821">
        <w:rPr>
          <w:lang w:val="en-US"/>
        </w:rPr>
        <w:t>reaksiyonu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gerekli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olan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mRQ</w:t>
      </w:r>
      <w:proofErr w:type="spellEnd"/>
      <w:r w:rsidRPr="00857821">
        <w:rPr>
          <w:lang w:val="en-US"/>
        </w:rPr>
        <w:t xml:space="preserve"> 3’ Primer kit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birlikte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gelmelidir</w:t>
      </w:r>
      <w:proofErr w:type="spellEnd"/>
      <w:r w:rsidRPr="00857821">
        <w:rPr>
          <w:lang w:val="en-US"/>
        </w:rPr>
        <w:t>.</w:t>
      </w:r>
    </w:p>
    <w:p w14:paraId="77393F7C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Floresan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normalizasyonu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gerektiren</w:t>
      </w:r>
      <w:proofErr w:type="spellEnd"/>
      <w:r w:rsidRPr="00857821">
        <w:rPr>
          <w:lang w:val="en-US"/>
        </w:rPr>
        <w:t xml:space="preserve"> real-time </w:t>
      </w:r>
      <w:proofErr w:type="spellStart"/>
      <w:r w:rsidRPr="00857821">
        <w:rPr>
          <w:lang w:val="en-US"/>
        </w:rPr>
        <w:t>pcr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cihazları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kit </w:t>
      </w:r>
      <w:proofErr w:type="spellStart"/>
      <w:r w:rsidRPr="00857821">
        <w:rPr>
          <w:lang w:val="en-US"/>
        </w:rPr>
        <w:t>içinde</w:t>
      </w:r>
      <w:proofErr w:type="spellEnd"/>
      <w:r w:rsidRPr="00857821">
        <w:rPr>
          <w:lang w:val="en-US"/>
        </w:rPr>
        <w:t xml:space="preserve"> ROX </w:t>
      </w:r>
      <w:proofErr w:type="spellStart"/>
      <w:r w:rsidRPr="00857821">
        <w:rPr>
          <w:lang w:val="en-US"/>
        </w:rPr>
        <w:t>boyası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bulunmalıdır</w:t>
      </w:r>
      <w:proofErr w:type="spellEnd"/>
      <w:r w:rsidRPr="00857821">
        <w:rPr>
          <w:lang w:val="en-US"/>
        </w:rPr>
        <w:t>.</w:t>
      </w:r>
    </w:p>
    <w:p w14:paraId="6A456EE2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lang w:val="en-US"/>
        </w:rPr>
      </w:pPr>
      <w:r w:rsidRPr="00857821">
        <w:rPr>
          <w:lang w:val="en-US"/>
        </w:rPr>
        <w:t xml:space="preserve">En </w:t>
      </w:r>
      <w:proofErr w:type="spellStart"/>
      <w:r w:rsidRPr="00857821">
        <w:rPr>
          <w:lang w:val="en-US"/>
        </w:rPr>
        <w:t>az</w:t>
      </w:r>
      <w:proofErr w:type="spellEnd"/>
      <w:r w:rsidRPr="00857821">
        <w:rPr>
          <w:lang w:val="en-US"/>
        </w:rPr>
        <w:t xml:space="preserve"> 60 </w:t>
      </w:r>
      <w:proofErr w:type="spellStart"/>
      <w:r w:rsidRPr="00857821">
        <w:rPr>
          <w:lang w:val="en-US"/>
        </w:rPr>
        <w:t>rxn</w:t>
      </w:r>
      <w:proofErr w:type="spellEnd"/>
      <w:r w:rsidRPr="00857821">
        <w:rPr>
          <w:lang w:val="en-US"/>
        </w:rPr>
        <w:t xml:space="preserve"> cDNA </w:t>
      </w:r>
      <w:proofErr w:type="spellStart"/>
      <w:r w:rsidRPr="00857821">
        <w:rPr>
          <w:lang w:val="en-US"/>
        </w:rPr>
        <w:t>sentezi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600 </w:t>
      </w:r>
      <w:proofErr w:type="spellStart"/>
      <w:r w:rsidRPr="00857821">
        <w:rPr>
          <w:lang w:val="en-US"/>
        </w:rPr>
        <w:t>rxn</w:t>
      </w:r>
      <w:proofErr w:type="spellEnd"/>
      <w:r w:rsidRPr="00857821">
        <w:rPr>
          <w:lang w:val="en-US"/>
        </w:rPr>
        <w:t xml:space="preserve"> PCR </w:t>
      </w:r>
      <w:proofErr w:type="spellStart"/>
      <w:r w:rsidRPr="00857821">
        <w:rPr>
          <w:lang w:val="en-US"/>
        </w:rPr>
        <w:t>reaksiyonu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gerçekleştirilebilmelidir</w:t>
      </w:r>
      <w:proofErr w:type="spellEnd"/>
      <w:r w:rsidRPr="00857821">
        <w:rPr>
          <w:lang w:val="en-US"/>
        </w:rPr>
        <w:t xml:space="preserve">. </w:t>
      </w:r>
    </w:p>
    <w:p w14:paraId="04BBBCA1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firma</w:t>
      </w:r>
      <w:proofErr w:type="spellEnd"/>
      <w:r w:rsidRPr="00857821">
        <w:rPr>
          <w:bCs/>
          <w:lang w:val="en-US"/>
        </w:rPr>
        <w:t xml:space="preserve">, </w:t>
      </w: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vereceği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markanın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yetkili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distribütörü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veya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yetkili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distirbütörü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tarafından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yetkilendirilmiş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olmalıdır</w:t>
      </w:r>
      <w:proofErr w:type="spellEnd"/>
      <w:r w:rsidRPr="00857821">
        <w:rPr>
          <w:bCs/>
          <w:lang w:val="en-US"/>
        </w:rPr>
        <w:t xml:space="preserve">.  </w:t>
      </w:r>
    </w:p>
    <w:p w14:paraId="31402EE0" w14:textId="77777777" w:rsidR="00857821" w:rsidRPr="00857821" w:rsidRDefault="00857821" w:rsidP="00857821">
      <w:pPr>
        <w:numPr>
          <w:ilvl w:val="0"/>
          <w:numId w:val="8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firma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satış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temsilcisi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tarafından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elden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teslim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olup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kargoyla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gönderilen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malzemeler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kabul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edilmeyecektir</w:t>
      </w:r>
      <w:proofErr w:type="spellEnd"/>
      <w:r w:rsidRPr="00857821">
        <w:rPr>
          <w:bCs/>
          <w:lang w:val="en-US"/>
        </w:rPr>
        <w:t>.</w:t>
      </w:r>
    </w:p>
    <w:p w14:paraId="38CC5539" w14:textId="77777777" w:rsidR="00857821" w:rsidRDefault="00857821" w:rsidP="00857821">
      <w:pPr>
        <w:jc w:val="both"/>
        <w:rPr>
          <w:b/>
          <w:bCs/>
          <w:lang w:val="en-US"/>
        </w:rPr>
      </w:pPr>
    </w:p>
    <w:p w14:paraId="7CCD1707" w14:textId="77777777" w:rsidR="00857821" w:rsidRDefault="00857821" w:rsidP="00857821">
      <w:pPr>
        <w:jc w:val="both"/>
        <w:rPr>
          <w:b/>
          <w:bCs/>
          <w:lang w:val="en-US"/>
        </w:rPr>
      </w:pPr>
    </w:p>
    <w:p w14:paraId="163BAE7B" w14:textId="77777777" w:rsidR="00857821" w:rsidRDefault="00857821" w:rsidP="00857821">
      <w:pPr>
        <w:jc w:val="both"/>
        <w:rPr>
          <w:b/>
          <w:bCs/>
          <w:lang w:val="en-US"/>
        </w:rPr>
      </w:pPr>
    </w:p>
    <w:p w14:paraId="624E2BC6" w14:textId="62F96F9C" w:rsidR="00857821" w:rsidRPr="00857821" w:rsidRDefault="00857821" w:rsidP="00857821">
      <w:pPr>
        <w:jc w:val="both"/>
        <w:rPr>
          <w:b/>
          <w:bCs/>
          <w:lang w:val="en-US"/>
        </w:rPr>
      </w:pPr>
      <w:r w:rsidRPr="00857821">
        <w:rPr>
          <w:b/>
          <w:bCs/>
          <w:lang w:val="en-US"/>
        </w:rPr>
        <w:lastRenderedPageBreak/>
        <w:t xml:space="preserve">3-) miRNA Primer Teknik </w:t>
      </w:r>
      <w:proofErr w:type="spellStart"/>
      <w:r w:rsidRPr="00857821">
        <w:rPr>
          <w:b/>
          <w:bCs/>
          <w:lang w:val="en-US"/>
        </w:rPr>
        <w:t>Özellikler</w:t>
      </w:r>
      <w:proofErr w:type="spellEnd"/>
    </w:p>
    <w:p w14:paraId="6BF232C7" w14:textId="77777777" w:rsidR="00857821" w:rsidRPr="00857821" w:rsidRDefault="00857821" w:rsidP="00857821">
      <w:pPr>
        <w:numPr>
          <w:ilvl w:val="0"/>
          <w:numId w:val="9"/>
        </w:numPr>
        <w:jc w:val="both"/>
        <w:rPr>
          <w:lang w:val="en-US"/>
        </w:rPr>
      </w:pPr>
      <w:r w:rsidRPr="00857821">
        <w:rPr>
          <w:lang w:val="en-US"/>
        </w:rPr>
        <w:t xml:space="preserve">miRNA </w:t>
      </w:r>
      <w:proofErr w:type="spellStart"/>
      <w:r w:rsidRPr="00857821">
        <w:rPr>
          <w:lang w:val="en-US"/>
        </w:rPr>
        <w:t>primerleri</w:t>
      </w:r>
      <w:proofErr w:type="spellEnd"/>
      <w:r w:rsidRPr="00857821">
        <w:rPr>
          <w:lang w:val="en-US"/>
        </w:rPr>
        <w:t xml:space="preserve">, </w:t>
      </w:r>
      <w:proofErr w:type="spellStart"/>
      <w:r w:rsidRPr="00857821">
        <w:rPr>
          <w:lang w:val="en-US"/>
        </w:rPr>
        <w:t>istenilen</w:t>
      </w:r>
      <w:proofErr w:type="spellEnd"/>
      <w:r w:rsidRPr="00857821">
        <w:rPr>
          <w:lang w:val="en-US"/>
        </w:rPr>
        <w:t xml:space="preserve"> miRNA </w:t>
      </w:r>
      <w:proofErr w:type="spellStart"/>
      <w:r w:rsidRPr="00857821">
        <w:rPr>
          <w:lang w:val="en-US"/>
        </w:rPr>
        <w:t>türü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forward </w:t>
      </w:r>
      <w:proofErr w:type="spellStart"/>
      <w:r w:rsidRPr="00857821">
        <w:rPr>
          <w:lang w:val="en-US"/>
        </w:rPr>
        <w:t>primeri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içerecek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şekilde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50 nmol </w:t>
      </w:r>
      <w:proofErr w:type="spellStart"/>
      <w:r w:rsidRPr="00857821">
        <w:rPr>
          <w:lang w:val="en-US"/>
        </w:rPr>
        <w:t>olarak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sentezlenmelidir</w:t>
      </w:r>
      <w:proofErr w:type="spellEnd"/>
      <w:r w:rsidRPr="00857821">
        <w:rPr>
          <w:lang w:val="en-US"/>
        </w:rPr>
        <w:t>.</w:t>
      </w:r>
    </w:p>
    <w:p w14:paraId="4592F30E" w14:textId="77777777" w:rsidR="00857821" w:rsidRPr="00857821" w:rsidRDefault="00857821" w:rsidP="00857821">
      <w:pPr>
        <w:numPr>
          <w:ilvl w:val="0"/>
          <w:numId w:val="9"/>
        </w:numPr>
        <w:jc w:val="both"/>
        <w:rPr>
          <w:lang w:val="en-US"/>
        </w:rPr>
      </w:pPr>
      <w:r w:rsidRPr="00857821">
        <w:rPr>
          <w:lang w:val="en-US"/>
        </w:rPr>
        <w:t xml:space="preserve">Gene </w:t>
      </w:r>
      <w:proofErr w:type="spellStart"/>
      <w:r w:rsidRPr="00857821">
        <w:rPr>
          <w:lang w:val="en-US"/>
        </w:rPr>
        <w:t>özgü</w:t>
      </w:r>
      <w:proofErr w:type="spellEnd"/>
      <w:r w:rsidRPr="00857821">
        <w:rPr>
          <w:lang w:val="en-US"/>
        </w:rPr>
        <w:t xml:space="preserve"> primer </w:t>
      </w:r>
      <w:proofErr w:type="spellStart"/>
      <w:r w:rsidRPr="00857821">
        <w:rPr>
          <w:lang w:val="en-US"/>
        </w:rPr>
        <w:t>sekansları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mirBase</w:t>
      </w:r>
      <w:proofErr w:type="spellEnd"/>
      <w:r w:rsidRPr="00857821">
        <w:rPr>
          <w:lang w:val="en-US"/>
        </w:rPr>
        <w:t xml:space="preserve"> 'in </w:t>
      </w:r>
      <w:proofErr w:type="spellStart"/>
      <w:r w:rsidRPr="00857821">
        <w:rPr>
          <w:lang w:val="en-US"/>
        </w:rPr>
        <w:t>güncel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versiyonuna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uygun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olarak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sentezlenmiş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 xml:space="preserve">. </w:t>
      </w:r>
    </w:p>
    <w:p w14:paraId="3183362E" w14:textId="77777777" w:rsidR="00857821" w:rsidRPr="00857821" w:rsidRDefault="00857821" w:rsidP="00857821">
      <w:pPr>
        <w:numPr>
          <w:ilvl w:val="0"/>
          <w:numId w:val="9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Primerler</w:t>
      </w:r>
      <w:proofErr w:type="spellEnd"/>
      <w:r w:rsidRPr="00857821">
        <w:rPr>
          <w:lang w:val="en-US"/>
        </w:rPr>
        <w:t xml:space="preserve"> Mir-X cDNA </w:t>
      </w:r>
      <w:proofErr w:type="spellStart"/>
      <w:r w:rsidRPr="00857821">
        <w:rPr>
          <w:lang w:val="en-US"/>
        </w:rPr>
        <w:t>sentez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kiti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gelen</w:t>
      </w:r>
      <w:proofErr w:type="spellEnd"/>
      <w:r w:rsidRPr="00857821">
        <w:rPr>
          <w:lang w:val="en-US"/>
        </w:rPr>
        <w:t xml:space="preserve"> reverse primer </w:t>
      </w:r>
      <w:proofErr w:type="spellStart"/>
      <w:r w:rsidRPr="00857821">
        <w:rPr>
          <w:lang w:val="en-US"/>
        </w:rPr>
        <w:t>kullanılarak</w:t>
      </w:r>
      <w:proofErr w:type="spellEnd"/>
      <w:r w:rsidRPr="00857821">
        <w:rPr>
          <w:lang w:val="en-US"/>
        </w:rPr>
        <w:t xml:space="preserve">, qPCR </w:t>
      </w:r>
      <w:proofErr w:type="spellStart"/>
      <w:r w:rsidRPr="00857821">
        <w:rPr>
          <w:lang w:val="en-US"/>
        </w:rPr>
        <w:t>aşamasında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hedef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miRNA’ların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amplifikasyonunu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sağlayacak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nitelikte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11C2513D" w14:textId="77777777" w:rsidR="00857821" w:rsidRPr="00857821" w:rsidRDefault="00857821" w:rsidP="00857821">
      <w:pPr>
        <w:numPr>
          <w:ilvl w:val="0"/>
          <w:numId w:val="9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Üretilen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primerler</w:t>
      </w:r>
      <w:proofErr w:type="spellEnd"/>
      <w:r w:rsidRPr="00857821">
        <w:rPr>
          <w:lang w:val="en-US"/>
        </w:rPr>
        <w:t xml:space="preserve">, ESI </w:t>
      </w:r>
      <w:proofErr w:type="spellStart"/>
      <w:r w:rsidRPr="00857821">
        <w:rPr>
          <w:lang w:val="en-US"/>
        </w:rPr>
        <w:t>kütle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spektrometrisi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yöntemi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kontrol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edilmiş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miktar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tayini</w:t>
      </w:r>
      <w:proofErr w:type="spellEnd"/>
      <w:r w:rsidRPr="00857821">
        <w:rPr>
          <w:lang w:val="en-US"/>
        </w:rPr>
        <w:t xml:space="preserve"> UV </w:t>
      </w:r>
      <w:proofErr w:type="spellStart"/>
      <w:r w:rsidRPr="00857821">
        <w:rPr>
          <w:lang w:val="en-US"/>
        </w:rPr>
        <w:t>spektrometrisi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yöntemi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belirlenmiş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66B3526C" w14:textId="77777777" w:rsidR="00857821" w:rsidRPr="00857821" w:rsidRDefault="00857821" w:rsidP="00857821">
      <w:pPr>
        <w:jc w:val="both"/>
        <w:rPr>
          <w:b/>
          <w:bCs/>
        </w:rPr>
      </w:pPr>
      <w:r w:rsidRPr="00857821">
        <w:rPr>
          <w:b/>
          <w:bCs/>
        </w:rPr>
        <w:t xml:space="preserve">4-) 96 </w:t>
      </w:r>
      <w:proofErr w:type="spellStart"/>
      <w:r w:rsidRPr="00857821">
        <w:rPr>
          <w:b/>
          <w:bCs/>
        </w:rPr>
        <w:t>well</w:t>
      </w:r>
      <w:proofErr w:type="spellEnd"/>
      <w:r w:rsidRPr="00857821">
        <w:rPr>
          <w:b/>
          <w:bCs/>
        </w:rPr>
        <w:t xml:space="preserve"> PCR </w:t>
      </w:r>
      <w:proofErr w:type="spellStart"/>
      <w:r w:rsidRPr="00857821">
        <w:rPr>
          <w:b/>
          <w:bCs/>
        </w:rPr>
        <w:t>Plate</w:t>
      </w:r>
      <w:proofErr w:type="spellEnd"/>
      <w:r w:rsidRPr="00857821">
        <w:rPr>
          <w:b/>
          <w:bCs/>
        </w:rPr>
        <w:t xml:space="preserve"> Teknik Özellikleri</w:t>
      </w:r>
    </w:p>
    <w:p w14:paraId="086DDB18" w14:textId="77777777" w:rsidR="00857821" w:rsidRPr="00857821" w:rsidRDefault="00857821" w:rsidP="00857821">
      <w:pPr>
        <w:numPr>
          <w:ilvl w:val="0"/>
          <w:numId w:val="5"/>
        </w:numPr>
        <w:jc w:val="both"/>
        <w:rPr>
          <w:lang w:val="en-US"/>
        </w:rPr>
      </w:pPr>
      <w:r w:rsidRPr="00857821">
        <w:rPr>
          <w:lang w:val="en-US"/>
        </w:rPr>
        <w:t xml:space="preserve">Bir </w:t>
      </w:r>
      <w:proofErr w:type="spellStart"/>
      <w:r w:rsidRPr="00857821">
        <w:rPr>
          <w:lang w:val="en-US"/>
        </w:rPr>
        <w:t>pakette</w:t>
      </w:r>
      <w:proofErr w:type="spellEnd"/>
      <w:r w:rsidRPr="00857821">
        <w:rPr>
          <w:lang w:val="en-US"/>
        </w:rPr>
        <w:t xml:space="preserve"> 10 </w:t>
      </w:r>
      <w:proofErr w:type="spellStart"/>
      <w:r w:rsidRPr="00857821">
        <w:rPr>
          <w:lang w:val="en-US"/>
        </w:rPr>
        <w:t>adet</w:t>
      </w:r>
      <w:proofErr w:type="spellEnd"/>
      <w:r w:rsidRPr="00857821">
        <w:rPr>
          <w:lang w:val="en-US"/>
        </w:rPr>
        <w:t xml:space="preserve"> plate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797AE3BC" w14:textId="77777777" w:rsidR="00857821" w:rsidRPr="00857821" w:rsidRDefault="00857821" w:rsidP="00857821">
      <w:pPr>
        <w:numPr>
          <w:ilvl w:val="0"/>
          <w:numId w:val="5"/>
        </w:numPr>
        <w:jc w:val="both"/>
        <w:rPr>
          <w:b/>
          <w:bCs/>
          <w:lang w:val="en-US"/>
        </w:rPr>
      </w:pPr>
      <w:proofErr w:type="spellStart"/>
      <w:r w:rsidRPr="00857821">
        <w:rPr>
          <w:lang w:val="en-US"/>
        </w:rPr>
        <w:t>Plateler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beyaz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çift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katmanlı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yapıdan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oluşmalıdır</w:t>
      </w:r>
      <w:proofErr w:type="spellEnd"/>
      <w:r w:rsidRPr="00857821">
        <w:rPr>
          <w:lang w:val="en-US"/>
        </w:rPr>
        <w:t>.</w:t>
      </w:r>
    </w:p>
    <w:p w14:paraId="7A7F9017" w14:textId="77777777" w:rsidR="00857821" w:rsidRPr="00857821" w:rsidRDefault="00857821" w:rsidP="00857821">
      <w:pPr>
        <w:numPr>
          <w:ilvl w:val="0"/>
          <w:numId w:val="5"/>
        </w:numPr>
        <w:jc w:val="both"/>
        <w:rPr>
          <w:b/>
          <w:bCs/>
          <w:lang w:val="en-US"/>
        </w:rPr>
      </w:pPr>
      <w:proofErr w:type="spellStart"/>
      <w:r w:rsidRPr="00857821">
        <w:rPr>
          <w:lang w:val="en-US"/>
        </w:rPr>
        <w:t>Plate’in</w:t>
      </w:r>
      <w:proofErr w:type="spellEnd"/>
      <w:r w:rsidRPr="00857821">
        <w:rPr>
          <w:lang w:val="en-US"/>
        </w:rPr>
        <w:t xml:space="preserve"> her </w:t>
      </w:r>
      <w:proofErr w:type="spellStart"/>
      <w:r w:rsidRPr="00857821">
        <w:rPr>
          <w:lang w:val="en-US"/>
        </w:rPr>
        <w:t>bir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gözü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yaklaşık</w:t>
      </w:r>
      <w:proofErr w:type="spellEnd"/>
      <w:r w:rsidRPr="00857821">
        <w:rPr>
          <w:lang w:val="en-US"/>
        </w:rPr>
        <w:t xml:space="preserve"> 200 </w:t>
      </w:r>
      <w:proofErr w:type="spellStart"/>
      <w:r w:rsidRPr="00857821">
        <w:rPr>
          <w:lang w:val="en-US"/>
        </w:rPr>
        <w:t>ul’ye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kadar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sıvı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alabilmelidir</w:t>
      </w:r>
      <w:proofErr w:type="spellEnd"/>
      <w:r w:rsidRPr="00857821">
        <w:rPr>
          <w:lang w:val="en-US"/>
        </w:rPr>
        <w:t>.</w:t>
      </w:r>
    </w:p>
    <w:p w14:paraId="0AC7B8AC" w14:textId="77777777" w:rsidR="00857821" w:rsidRPr="00857821" w:rsidRDefault="00857821" w:rsidP="00857821">
      <w:pPr>
        <w:numPr>
          <w:ilvl w:val="0"/>
          <w:numId w:val="5"/>
        </w:numPr>
        <w:jc w:val="both"/>
        <w:rPr>
          <w:b/>
          <w:bCs/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edilen</w:t>
      </w:r>
      <w:proofErr w:type="spellEnd"/>
      <w:r w:rsidRPr="00857821">
        <w:rPr>
          <w:lang w:val="en-US"/>
        </w:rPr>
        <w:t xml:space="preserve"> plate low profile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skirted </w:t>
      </w:r>
      <w:proofErr w:type="spellStart"/>
      <w:r w:rsidRPr="00857821">
        <w:rPr>
          <w:lang w:val="en-US"/>
        </w:rPr>
        <w:t>özelliğinde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2B044AC5" w14:textId="77777777" w:rsidR="00857821" w:rsidRPr="00857821" w:rsidRDefault="00857821" w:rsidP="00857821">
      <w:pPr>
        <w:numPr>
          <w:ilvl w:val="0"/>
          <w:numId w:val="5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edilen</w:t>
      </w:r>
      <w:proofErr w:type="spellEnd"/>
      <w:r w:rsidRPr="00857821">
        <w:rPr>
          <w:lang w:val="en-US"/>
        </w:rPr>
        <w:t xml:space="preserve"> plate Bio-</w:t>
      </w:r>
      <w:proofErr w:type="spellStart"/>
      <w:r w:rsidRPr="00857821">
        <w:rPr>
          <w:lang w:val="en-US"/>
        </w:rPr>
        <w:t>Rad’ın</w:t>
      </w:r>
      <w:proofErr w:type="spellEnd"/>
      <w:r w:rsidRPr="00857821">
        <w:rPr>
          <w:lang w:val="en-US"/>
        </w:rPr>
        <w:t xml:space="preserve"> “CFX96™, 1000-series, DNA Engine </w:t>
      </w:r>
      <w:proofErr w:type="spellStart"/>
      <w:r w:rsidRPr="00857821">
        <w:rPr>
          <w:lang w:val="en-US"/>
        </w:rPr>
        <w:t>Opticon</w:t>
      </w:r>
      <w:proofErr w:type="spellEnd"/>
      <w:r w:rsidRPr="00857821">
        <w:rPr>
          <w:lang w:val="en-US"/>
        </w:rPr>
        <w:t xml:space="preserve">® series, Chromo4™, PTC-100®, DNA Engine® series” </w:t>
      </w:r>
      <w:proofErr w:type="spellStart"/>
      <w:r w:rsidRPr="00857821">
        <w:rPr>
          <w:lang w:val="en-US"/>
        </w:rPr>
        <w:t>gibi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bir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çok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cihazı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çalışmaya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uyumlu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5EB52874" w14:textId="77777777" w:rsidR="00857821" w:rsidRPr="00857821" w:rsidRDefault="00857821" w:rsidP="00857821">
      <w:pPr>
        <w:jc w:val="both"/>
        <w:rPr>
          <w:b/>
          <w:bCs/>
        </w:rPr>
      </w:pPr>
      <w:r w:rsidRPr="00857821">
        <w:rPr>
          <w:b/>
          <w:bCs/>
        </w:rPr>
        <w:t xml:space="preserve">5-) PCR </w:t>
      </w:r>
      <w:proofErr w:type="spellStart"/>
      <w:r w:rsidRPr="00857821">
        <w:rPr>
          <w:b/>
          <w:bCs/>
        </w:rPr>
        <w:t>Plate</w:t>
      </w:r>
      <w:proofErr w:type="spellEnd"/>
      <w:r w:rsidRPr="00857821">
        <w:rPr>
          <w:b/>
          <w:bCs/>
        </w:rPr>
        <w:t xml:space="preserve"> </w:t>
      </w:r>
      <w:proofErr w:type="spellStart"/>
      <w:r w:rsidRPr="00857821">
        <w:rPr>
          <w:b/>
          <w:bCs/>
        </w:rPr>
        <w:t>Seal</w:t>
      </w:r>
      <w:proofErr w:type="spellEnd"/>
      <w:r w:rsidRPr="00857821">
        <w:rPr>
          <w:b/>
          <w:bCs/>
        </w:rPr>
        <w:t xml:space="preserve"> Teknik Özellikleri</w:t>
      </w:r>
    </w:p>
    <w:p w14:paraId="66DDCF84" w14:textId="77777777" w:rsidR="00857821" w:rsidRPr="00857821" w:rsidRDefault="00857821" w:rsidP="00857821">
      <w:pPr>
        <w:numPr>
          <w:ilvl w:val="0"/>
          <w:numId w:val="6"/>
        </w:numPr>
        <w:jc w:val="both"/>
        <w:rPr>
          <w:lang w:val="en-US"/>
        </w:rPr>
      </w:pPr>
      <w:r w:rsidRPr="00857821">
        <w:rPr>
          <w:lang w:val="en-US"/>
        </w:rPr>
        <w:t xml:space="preserve">Bir </w:t>
      </w:r>
      <w:proofErr w:type="spellStart"/>
      <w:r w:rsidRPr="00857821">
        <w:rPr>
          <w:lang w:val="en-US"/>
        </w:rPr>
        <w:t>kutuda</w:t>
      </w:r>
      <w:proofErr w:type="spellEnd"/>
      <w:r w:rsidRPr="00857821">
        <w:rPr>
          <w:lang w:val="en-US"/>
        </w:rPr>
        <w:t xml:space="preserve"> 10 </w:t>
      </w:r>
      <w:proofErr w:type="spellStart"/>
      <w:r w:rsidRPr="00857821">
        <w:rPr>
          <w:lang w:val="en-US"/>
        </w:rPr>
        <w:t>adet</w:t>
      </w:r>
      <w:proofErr w:type="spellEnd"/>
      <w:r w:rsidRPr="00857821">
        <w:rPr>
          <w:lang w:val="en-US"/>
        </w:rPr>
        <w:t xml:space="preserve"> seal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666EF1F0" w14:textId="77777777" w:rsidR="00857821" w:rsidRPr="00857821" w:rsidRDefault="00857821" w:rsidP="00857821">
      <w:pPr>
        <w:numPr>
          <w:ilvl w:val="0"/>
          <w:numId w:val="6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verilen</w:t>
      </w:r>
      <w:proofErr w:type="spellEnd"/>
      <w:r w:rsidRPr="00857821">
        <w:rPr>
          <w:lang w:val="en-US"/>
        </w:rPr>
        <w:t xml:space="preserve"> seal, </w:t>
      </w:r>
      <w:proofErr w:type="spellStart"/>
      <w:r w:rsidRPr="00857821">
        <w:rPr>
          <w:lang w:val="en-US"/>
        </w:rPr>
        <w:t>tüm</w:t>
      </w:r>
      <w:proofErr w:type="spellEnd"/>
      <w:r w:rsidRPr="00857821">
        <w:rPr>
          <w:lang w:val="en-US"/>
        </w:rPr>
        <w:t xml:space="preserve"> PCR </w:t>
      </w:r>
      <w:proofErr w:type="spellStart"/>
      <w:r w:rsidRPr="00857821">
        <w:rPr>
          <w:lang w:val="en-US"/>
        </w:rPr>
        <w:t>plate’leri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uyumlu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 xml:space="preserve">. </w:t>
      </w:r>
      <w:proofErr w:type="spellStart"/>
      <w:r w:rsidRPr="00857821">
        <w:rPr>
          <w:lang w:val="en-US"/>
        </w:rPr>
        <w:t>Ayrıca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otomatize</w:t>
      </w:r>
      <w:proofErr w:type="spellEnd"/>
      <w:r w:rsidRPr="00857821">
        <w:rPr>
          <w:lang w:val="en-US"/>
        </w:rPr>
        <w:t xml:space="preserve"> PCR seal </w:t>
      </w:r>
      <w:proofErr w:type="spellStart"/>
      <w:r w:rsidRPr="00857821">
        <w:rPr>
          <w:lang w:val="en-US"/>
        </w:rPr>
        <w:t>cihazları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de </w:t>
      </w:r>
      <w:proofErr w:type="spellStart"/>
      <w:r w:rsidRPr="00857821">
        <w:rPr>
          <w:lang w:val="en-US"/>
        </w:rPr>
        <w:t>kullanıma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uygun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49446F1C" w14:textId="77777777" w:rsidR="00857821" w:rsidRPr="00857821" w:rsidRDefault="00857821" w:rsidP="00857821">
      <w:pPr>
        <w:numPr>
          <w:ilvl w:val="0"/>
          <w:numId w:val="6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verilecek</w:t>
      </w:r>
      <w:proofErr w:type="spellEnd"/>
      <w:r w:rsidRPr="00857821">
        <w:rPr>
          <w:lang w:val="en-US"/>
        </w:rPr>
        <w:t xml:space="preserve"> seal, 384 well </w:t>
      </w:r>
      <w:proofErr w:type="spellStart"/>
      <w:r w:rsidRPr="00857821">
        <w:rPr>
          <w:lang w:val="en-US"/>
        </w:rPr>
        <w:t>plate’lerde</w:t>
      </w:r>
      <w:proofErr w:type="spellEnd"/>
      <w:r w:rsidRPr="00857821">
        <w:rPr>
          <w:lang w:val="en-US"/>
        </w:rPr>
        <w:t xml:space="preserve"> 5 </w:t>
      </w:r>
      <w:proofErr w:type="spellStart"/>
      <w:r w:rsidRPr="00857821">
        <w:rPr>
          <w:lang w:val="en-US"/>
        </w:rPr>
        <w:t>ul</w:t>
      </w:r>
      <w:proofErr w:type="spellEnd"/>
      <w:r w:rsidRPr="00857821">
        <w:rPr>
          <w:lang w:val="en-US"/>
        </w:rPr>
        <w:t xml:space="preserve">, 96 well </w:t>
      </w:r>
      <w:proofErr w:type="spellStart"/>
      <w:r w:rsidRPr="00857821">
        <w:rPr>
          <w:lang w:val="en-US"/>
        </w:rPr>
        <w:t>plate’lerde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ise</w:t>
      </w:r>
      <w:proofErr w:type="spellEnd"/>
      <w:r w:rsidRPr="00857821">
        <w:rPr>
          <w:lang w:val="en-US"/>
        </w:rPr>
        <w:t xml:space="preserve"> 10 </w:t>
      </w:r>
      <w:proofErr w:type="spellStart"/>
      <w:r w:rsidRPr="00857821">
        <w:rPr>
          <w:lang w:val="en-US"/>
        </w:rPr>
        <w:t>ul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gibi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düşük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konsantrasyonlarda</w:t>
      </w:r>
      <w:proofErr w:type="spellEnd"/>
      <w:r w:rsidRPr="00857821">
        <w:rPr>
          <w:lang w:val="en-US"/>
        </w:rPr>
        <w:t xml:space="preserve"> bile </w:t>
      </w:r>
      <w:proofErr w:type="spellStart"/>
      <w:r w:rsidRPr="00857821">
        <w:rPr>
          <w:lang w:val="en-US"/>
        </w:rPr>
        <w:t>çalışmaya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uyumlu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616766BA" w14:textId="77777777" w:rsidR="00857821" w:rsidRPr="00857821" w:rsidRDefault="00857821" w:rsidP="00857821">
      <w:pPr>
        <w:numPr>
          <w:ilvl w:val="0"/>
          <w:numId w:val="6"/>
        </w:numPr>
        <w:jc w:val="both"/>
        <w:rPr>
          <w:lang w:val="en-US"/>
        </w:rPr>
      </w:pPr>
      <w:r w:rsidRPr="00857821">
        <w:rPr>
          <w:lang w:val="en-US"/>
        </w:rPr>
        <w:t xml:space="preserve">Seal -40 </w:t>
      </w:r>
      <w:r w:rsidRPr="00857821">
        <w:rPr>
          <w:vertAlign w:val="superscript"/>
          <w:lang w:val="en-US"/>
        </w:rPr>
        <w:t>0</w:t>
      </w:r>
      <w:r w:rsidRPr="00857821">
        <w:rPr>
          <w:lang w:val="en-US"/>
        </w:rPr>
        <w:t xml:space="preserve">C </w:t>
      </w:r>
      <w:proofErr w:type="spellStart"/>
      <w:r w:rsidRPr="00857821">
        <w:rPr>
          <w:lang w:val="en-US"/>
        </w:rPr>
        <w:t>sıcaklıklara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kadar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dayanabilmelidir</w:t>
      </w:r>
      <w:proofErr w:type="spellEnd"/>
      <w:r w:rsidRPr="00857821">
        <w:rPr>
          <w:lang w:val="en-US"/>
        </w:rPr>
        <w:t>.</w:t>
      </w:r>
    </w:p>
    <w:p w14:paraId="56DCDA71" w14:textId="77777777" w:rsidR="00857821" w:rsidRPr="00857821" w:rsidRDefault="00857821" w:rsidP="00857821">
      <w:pPr>
        <w:jc w:val="both"/>
        <w:rPr>
          <w:b/>
          <w:bCs/>
        </w:rPr>
      </w:pPr>
      <w:r w:rsidRPr="00857821">
        <w:rPr>
          <w:b/>
          <w:bCs/>
        </w:rPr>
        <w:t>6-) cDNA Sentez Kiti Teknik Şartnamesi</w:t>
      </w:r>
    </w:p>
    <w:p w14:paraId="71B4F7F7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RNA’dan</w:t>
      </w:r>
      <w:proofErr w:type="spellEnd"/>
      <w:r w:rsidRPr="00857821">
        <w:rPr>
          <w:lang w:val="en-US"/>
        </w:rPr>
        <w:t xml:space="preserve"> cDNA </w:t>
      </w:r>
      <w:proofErr w:type="spellStart"/>
      <w:r w:rsidRPr="00857821">
        <w:rPr>
          <w:lang w:val="en-US"/>
        </w:rPr>
        <w:t>sentez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işlemini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gerçekleştirmelidir</w:t>
      </w:r>
      <w:proofErr w:type="spellEnd"/>
      <w:r w:rsidRPr="00857821">
        <w:rPr>
          <w:lang w:val="en-US"/>
        </w:rPr>
        <w:t>.</w:t>
      </w:r>
    </w:p>
    <w:p w14:paraId="4699B38B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Düşük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miktardaki</w:t>
      </w:r>
      <w:proofErr w:type="spellEnd"/>
      <w:r w:rsidRPr="00857821">
        <w:rPr>
          <w:lang w:val="en-US"/>
        </w:rPr>
        <w:t xml:space="preserve"> (100fg - 1 µ</w:t>
      </w:r>
      <w:proofErr w:type="gramStart"/>
      <w:r w:rsidRPr="00857821">
        <w:rPr>
          <w:lang w:val="en-US"/>
        </w:rPr>
        <w:t>g )</w:t>
      </w:r>
      <w:proofErr w:type="gramEnd"/>
      <w:r w:rsidRPr="00857821">
        <w:rPr>
          <w:lang w:val="en-US"/>
        </w:rPr>
        <w:t xml:space="preserve"> RNA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işlem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yapmaya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uygun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1189BC3B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Seyreltik</w:t>
      </w:r>
      <w:proofErr w:type="spellEnd"/>
      <w:r w:rsidRPr="00857821">
        <w:rPr>
          <w:lang w:val="en-US"/>
        </w:rPr>
        <w:t xml:space="preserve"> RNA </w:t>
      </w:r>
      <w:proofErr w:type="spellStart"/>
      <w:r w:rsidRPr="00857821">
        <w:rPr>
          <w:lang w:val="en-US"/>
        </w:rPr>
        <w:t>numuneleri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çalışmak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5x </w:t>
      </w:r>
      <w:proofErr w:type="spellStart"/>
      <w:r w:rsidRPr="00857821">
        <w:rPr>
          <w:lang w:val="en-US"/>
        </w:rPr>
        <w:t>konsantrasyonunda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böylece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daha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fazla</w:t>
      </w:r>
      <w:proofErr w:type="spellEnd"/>
      <w:r w:rsidRPr="00857821">
        <w:rPr>
          <w:lang w:val="en-US"/>
        </w:rPr>
        <w:t xml:space="preserve"> RNA </w:t>
      </w:r>
      <w:proofErr w:type="spellStart"/>
      <w:r w:rsidRPr="00857821">
        <w:rPr>
          <w:lang w:val="en-US"/>
        </w:rPr>
        <w:t>numunesi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reaksiyona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konabilmelidir</w:t>
      </w:r>
      <w:proofErr w:type="spellEnd"/>
      <w:r w:rsidRPr="00857821">
        <w:rPr>
          <w:lang w:val="en-US"/>
        </w:rPr>
        <w:t>.</w:t>
      </w:r>
    </w:p>
    <w:p w14:paraId="6C06EA04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r w:rsidRPr="00857821">
        <w:rPr>
          <w:lang w:val="en-US"/>
        </w:rPr>
        <w:t xml:space="preserve">20ul </w:t>
      </w:r>
      <w:proofErr w:type="spellStart"/>
      <w:r w:rsidRPr="00857821">
        <w:rPr>
          <w:lang w:val="en-US"/>
        </w:rPr>
        <w:t>hacimde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az</w:t>
      </w:r>
      <w:proofErr w:type="spellEnd"/>
      <w:r w:rsidRPr="00857821">
        <w:rPr>
          <w:lang w:val="en-US"/>
        </w:rPr>
        <w:t xml:space="preserve"> 100 </w:t>
      </w:r>
      <w:proofErr w:type="spellStart"/>
      <w:r w:rsidRPr="00857821">
        <w:rPr>
          <w:lang w:val="en-US"/>
        </w:rPr>
        <w:t>reaksiyon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gerçekleştirilebilmelidir</w:t>
      </w:r>
      <w:proofErr w:type="spellEnd"/>
      <w:r w:rsidRPr="00857821">
        <w:rPr>
          <w:lang w:val="en-US"/>
        </w:rPr>
        <w:t>.</w:t>
      </w:r>
    </w:p>
    <w:p w14:paraId="604C7956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r w:rsidRPr="00857821">
        <w:rPr>
          <w:lang w:val="en-US"/>
        </w:rPr>
        <w:t> –20</w:t>
      </w:r>
      <w:proofErr w:type="gramStart"/>
      <w:r w:rsidRPr="00857821">
        <w:rPr>
          <w:lang w:val="en-US"/>
        </w:rPr>
        <w:t>ºC  de</w:t>
      </w:r>
      <w:proofErr w:type="gram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Saklanmalıdır</w:t>
      </w:r>
      <w:proofErr w:type="spellEnd"/>
      <w:r w:rsidRPr="00857821">
        <w:rPr>
          <w:lang w:val="en-US"/>
        </w:rPr>
        <w:t>.</w:t>
      </w:r>
    </w:p>
    <w:p w14:paraId="70D7C902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r w:rsidRPr="00857821">
        <w:rPr>
          <w:lang w:val="en-US"/>
        </w:rPr>
        <w:t xml:space="preserve">En </w:t>
      </w:r>
      <w:proofErr w:type="spellStart"/>
      <w:r w:rsidRPr="00857821">
        <w:rPr>
          <w:lang w:val="en-US"/>
        </w:rPr>
        <w:t>fazla</w:t>
      </w:r>
      <w:proofErr w:type="spellEnd"/>
      <w:r w:rsidRPr="00857821">
        <w:rPr>
          <w:lang w:val="en-US"/>
        </w:rPr>
        <w:t xml:space="preserve"> 26 </w:t>
      </w:r>
      <w:proofErr w:type="spellStart"/>
      <w:r w:rsidRPr="00857821">
        <w:rPr>
          <w:lang w:val="en-US"/>
        </w:rPr>
        <w:t>dakika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içerisinde</w:t>
      </w:r>
      <w:proofErr w:type="spellEnd"/>
      <w:r w:rsidRPr="00857821">
        <w:rPr>
          <w:lang w:val="en-US"/>
        </w:rPr>
        <w:t xml:space="preserve"> cDNA </w:t>
      </w:r>
      <w:proofErr w:type="spellStart"/>
      <w:r w:rsidRPr="00857821">
        <w:rPr>
          <w:lang w:val="en-US"/>
        </w:rPr>
        <w:t>reaksiyonunu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sağlayabilmelidir</w:t>
      </w:r>
      <w:proofErr w:type="spellEnd"/>
      <w:r w:rsidRPr="00857821">
        <w:rPr>
          <w:lang w:val="en-US"/>
        </w:rPr>
        <w:t>.</w:t>
      </w:r>
    </w:p>
    <w:p w14:paraId="214739BB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r w:rsidRPr="00857821">
        <w:rPr>
          <w:lang w:val="en-US"/>
        </w:rPr>
        <w:t xml:space="preserve">Kit </w:t>
      </w:r>
      <w:proofErr w:type="spellStart"/>
      <w:r w:rsidRPr="00857821">
        <w:rPr>
          <w:lang w:val="en-US"/>
        </w:rPr>
        <w:t>içeriğinde</w:t>
      </w:r>
      <w:proofErr w:type="spellEnd"/>
      <w:r w:rsidRPr="00857821">
        <w:rPr>
          <w:lang w:val="en-US"/>
        </w:rPr>
        <w:t xml:space="preserve"> 5x </w:t>
      </w:r>
      <w:proofErr w:type="spellStart"/>
      <w:r w:rsidRPr="00857821">
        <w:rPr>
          <w:lang w:val="en-US"/>
        </w:rPr>
        <w:t>konsantrasyonda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az</w:t>
      </w:r>
      <w:proofErr w:type="spellEnd"/>
      <w:r w:rsidRPr="00857821">
        <w:rPr>
          <w:lang w:val="en-US"/>
        </w:rPr>
        <w:t xml:space="preserve"> 400 </w:t>
      </w:r>
      <w:proofErr w:type="spellStart"/>
      <w:r w:rsidRPr="00857821">
        <w:rPr>
          <w:lang w:val="en-US"/>
        </w:rPr>
        <w:t>ul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hacimde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Reaksiyon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miksi</w:t>
      </w:r>
      <w:proofErr w:type="spellEnd"/>
      <w:r w:rsidRPr="00857821">
        <w:rPr>
          <w:lang w:val="en-US"/>
        </w:rPr>
        <w:t xml:space="preserve">, </w:t>
      </w:r>
      <w:proofErr w:type="spellStart"/>
      <w:r w:rsidRPr="00857821">
        <w:rPr>
          <w:lang w:val="en-US"/>
        </w:rPr>
        <w:t>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az</w:t>
      </w:r>
      <w:proofErr w:type="spellEnd"/>
      <w:r w:rsidRPr="00857821">
        <w:rPr>
          <w:lang w:val="en-US"/>
        </w:rPr>
        <w:t xml:space="preserve"> 100 </w:t>
      </w:r>
      <w:proofErr w:type="spellStart"/>
      <w:r w:rsidRPr="00857821">
        <w:rPr>
          <w:lang w:val="en-US"/>
        </w:rPr>
        <w:t>ul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hacimde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ters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transkriptaz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miksi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1.5 ml </w:t>
      </w:r>
      <w:proofErr w:type="spellStart"/>
      <w:r w:rsidRPr="00857821">
        <w:rPr>
          <w:lang w:val="en-US"/>
        </w:rPr>
        <w:t>nükleaz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içermeyen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su’dan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oluşmalıdır</w:t>
      </w:r>
      <w:proofErr w:type="spellEnd"/>
      <w:r w:rsidRPr="00857821">
        <w:rPr>
          <w:lang w:val="en-US"/>
        </w:rPr>
        <w:t xml:space="preserve">. </w:t>
      </w:r>
    </w:p>
    <w:p w14:paraId="447E72E8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r w:rsidRPr="00857821">
        <w:rPr>
          <w:lang w:val="en-US"/>
        </w:rPr>
        <w:t xml:space="preserve">MMLV </w:t>
      </w:r>
      <w:proofErr w:type="spellStart"/>
      <w:r w:rsidRPr="00857821">
        <w:rPr>
          <w:lang w:val="en-US"/>
        </w:rPr>
        <w:t>Ters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transkriptaz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enzimi</w:t>
      </w:r>
      <w:proofErr w:type="spellEnd"/>
      <w:r w:rsidRPr="00857821">
        <w:rPr>
          <w:lang w:val="en-US"/>
        </w:rPr>
        <w:t xml:space="preserve"> RNase H </w:t>
      </w:r>
      <w:proofErr w:type="spellStart"/>
      <w:r w:rsidRPr="00857821">
        <w:rPr>
          <w:lang w:val="en-US"/>
        </w:rPr>
        <w:t>aktivitesi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içermelidir</w:t>
      </w:r>
      <w:proofErr w:type="spellEnd"/>
      <w:r w:rsidRPr="00857821">
        <w:rPr>
          <w:lang w:val="en-US"/>
        </w:rPr>
        <w:t>.</w:t>
      </w:r>
    </w:p>
    <w:p w14:paraId="420AFC0F" w14:textId="77777777" w:rsidR="00857821" w:rsidRPr="00857821" w:rsidRDefault="00857821" w:rsidP="00857821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lastRenderedPageBreak/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verecek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firma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verdiği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kitin</w:t>
      </w:r>
      <w:proofErr w:type="spellEnd"/>
      <w:r w:rsidRPr="00857821">
        <w:rPr>
          <w:lang w:val="en-US"/>
        </w:rPr>
        <w:t xml:space="preserve"> Türkiye </w:t>
      </w:r>
      <w:proofErr w:type="spellStart"/>
      <w:r w:rsidRPr="00857821">
        <w:rPr>
          <w:lang w:val="en-US"/>
        </w:rPr>
        <w:t>distribütörü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veya</w:t>
      </w:r>
      <w:proofErr w:type="spellEnd"/>
      <w:r w:rsidRPr="00857821">
        <w:rPr>
          <w:lang w:val="en-US"/>
        </w:rPr>
        <w:t xml:space="preserve"> Türkiye </w:t>
      </w:r>
      <w:proofErr w:type="spellStart"/>
      <w:r w:rsidRPr="00857821">
        <w:rPr>
          <w:lang w:val="en-US"/>
        </w:rPr>
        <w:t>distribütörü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tarafından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yetkilendirilmiş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3A7493C1" w14:textId="77777777" w:rsidR="00857821" w:rsidRPr="00857821" w:rsidRDefault="00857821" w:rsidP="00857821">
      <w:pPr>
        <w:jc w:val="both"/>
        <w:rPr>
          <w:b/>
        </w:rPr>
      </w:pPr>
      <w:r w:rsidRPr="00857821">
        <w:rPr>
          <w:b/>
        </w:rPr>
        <w:t xml:space="preserve">7-) SYBR </w:t>
      </w:r>
      <w:proofErr w:type="spellStart"/>
      <w:r w:rsidRPr="00857821">
        <w:rPr>
          <w:b/>
        </w:rPr>
        <w:t>Green</w:t>
      </w:r>
      <w:proofErr w:type="spellEnd"/>
      <w:r w:rsidRPr="00857821">
        <w:rPr>
          <w:b/>
        </w:rPr>
        <w:t xml:space="preserve"> Teknik Şartname</w:t>
      </w:r>
    </w:p>
    <w:p w14:paraId="255537D2" w14:textId="77777777" w:rsidR="00857821" w:rsidRPr="00857821" w:rsidRDefault="00857821" w:rsidP="00857821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Toplamda</w:t>
      </w:r>
      <w:proofErr w:type="spellEnd"/>
      <w:r w:rsidRPr="00857821">
        <w:rPr>
          <w:lang w:val="en-US"/>
        </w:rPr>
        <w:t xml:space="preserve"> 20 </w:t>
      </w:r>
      <w:proofErr w:type="spellStart"/>
      <w:r w:rsidRPr="00857821">
        <w:rPr>
          <w:lang w:val="en-US"/>
        </w:rPr>
        <w:t>ul’lik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reaksiyon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hacmi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toplamda</w:t>
      </w:r>
      <w:proofErr w:type="spellEnd"/>
      <w:r w:rsidRPr="00857821">
        <w:rPr>
          <w:lang w:val="en-US"/>
        </w:rPr>
        <w:t xml:space="preserve"> 1000 </w:t>
      </w:r>
      <w:proofErr w:type="spellStart"/>
      <w:r w:rsidRPr="00857821">
        <w:rPr>
          <w:lang w:val="en-US"/>
        </w:rPr>
        <w:t>reaksiyon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gerçekleştirebilmelidir</w:t>
      </w:r>
      <w:proofErr w:type="spellEnd"/>
      <w:r w:rsidRPr="00857821">
        <w:rPr>
          <w:lang w:val="en-US"/>
        </w:rPr>
        <w:t>.</w:t>
      </w:r>
    </w:p>
    <w:p w14:paraId="514B2B8F" w14:textId="77777777" w:rsidR="00857821" w:rsidRPr="00857821" w:rsidRDefault="00857821" w:rsidP="00857821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Supermix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içinde</w:t>
      </w:r>
      <w:proofErr w:type="spellEnd"/>
      <w:r w:rsidRPr="00857821">
        <w:rPr>
          <w:lang w:val="en-US"/>
        </w:rPr>
        <w:t xml:space="preserve"> ROX and fluorescein passive reference </w:t>
      </w:r>
      <w:proofErr w:type="spellStart"/>
      <w:r w:rsidRPr="00857821">
        <w:rPr>
          <w:lang w:val="en-US"/>
        </w:rPr>
        <w:t>boyaları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bulunmalı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böylelikle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boya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bağımlısı</w:t>
      </w:r>
      <w:proofErr w:type="spellEnd"/>
      <w:r w:rsidRPr="00857821">
        <w:rPr>
          <w:lang w:val="en-US"/>
        </w:rPr>
        <w:t xml:space="preserve"> qPCR </w:t>
      </w:r>
      <w:proofErr w:type="spellStart"/>
      <w:r w:rsidRPr="00857821">
        <w:rPr>
          <w:lang w:val="en-US"/>
        </w:rPr>
        <w:t>deneylerinde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kullanılabilmelidir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çeşitli</w:t>
      </w:r>
      <w:proofErr w:type="spellEnd"/>
      <w:r w:rsidRPr="00857821">
        <w:rPr>
          <w:lang w:val="en-US"/>
        </w:rPr>
        <w:t xml:space="preserve"> real-time </w:t>
      </w:r>
      <w:proofErr w:type="spellStart"/>
      <w:r w:rsidRPr="00857821">
        <w:rPr>
          <w:lang w:val="en-US"/>
        </w:rPr>
        <w:t>platformları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uyumluluk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gösterebilmelidir</w:t>
      </w:r>
      <w:proofErr w:type="spellEnd"/>
      <w:r w:rsidRPr="00857821">
        <w:rPr>
          <w:lang w:val="en-US"/>
        </w:rPr>
        <w:t>.</w:t>
      </w:r>
    </w:p>
    <w:p w14:paraId="4BD2F699" w14:textId="77777777" w:rsidR="00857821" w:rsidRPr="00857821" w:rsidRDefault="00857821" w:rsidP="00857821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İçerdiği</w:t>
      </w:r>
      <w:proofErr w:type="spellEnd"/>
      <w:r w:rsidRPr="00857821">
        <w:rPr>
          <w:lang w:val="en-US"/>
        </w:rPr>
        <w:t xml:space="preserve"> DNA </w:t>
      </w:r>
      <w:proofErr w:type="spellStart"/>
      <w:r w:rsidRPr="00857821">
        <w:rPr>
          <w:lang w:val="en-US"/>
        </w:rPr>
        <w:t>polimeraz</w:t>
      </w:r>
      <w:proofErr w:type="spellEnd"/>
      <w:r w:rsidRPr="00857821">
        <w:rPr>
          <w:lang w:val="en-US"/>
        </w:rPr>
        <w:t xml:space="preserve">, antibody-mediated hot-start </w:t>
      </w:r>
      <w:proofErr w:type="spellStart"/>
      <w:r w:rsidRPr="00857821">
        <w:rPr>
          <w:lang w:val="en-US"/>
        </w:rPr>
        <w:t>iTaq</w:t>
      </w:r>
      <w:proofErr w:type="spellEnd"/>
      <w:r w:rsidRPr="00857821">
        <w:rPr>
          <w:lang w:val="en-US"/>
        </w:rPr>
        <w:t xml:space="preserve"> DNA polymerase </w:t>
      </w:r>
      <w:proofErr w:type="spellStart"/>
      <w:r w:rsidRPr="00857821">
        <w:rPr>
          <w:lang w:val="en-US"/>
        </w:rPr>
        <w:t>özelliğinde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30 </w:t>
      </w:r>
      <w:proofErr w:type="spellStart"/>
      <w:r w:rsidRPr="00857821">
        <w:rPr>
          <w:lang w:val="en-US"/>
        </w:rPr>
        <w:t>saniye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aktive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edilebilmelidir</w:t>
      </w:r>
      <w:proofErr w:type="spellEnd"/>
      <w:r w:rsidRPr="00857821">
        <w:rPr>
          <w:lang w:val="en-US"/>
        </w:rPr>
        <w:t>.</w:t>
      </w:r>
    </w:p>
    <w:p w14:paraId="774B29C4" w14:textId="77777777" w:rsidR="00857821" w:rsidRPr="00857821" w:rsidRDefault="00857821" w:rsidP="00857821">
      <w:pPr>
        <w:numPr>
          <w:ilvl w:val="0"/>
          <w:numId w:val="2"/>
        </w:numPr>
        <w:jc w:val="both"/>
        <w:rPr>
          <w:lang w:val="en-US"/>
        </w:rPr>
      </w:pPr>
      <w:r w:rsidRPr="00857821">
        <w:rPr>
          <w:lang w:val="en-US"/>
        </w:rPr>
        <w:t xml:space="preserve">Kit </w:t>
      </w:r>
      <w:proofErr w:type="spellStart"/>
      <w:r w:rsidRPr="00857821">
        <w:rPr>
          <w:lang w:val="en-US"/>
        </w:rPr>
        <w:t>içerisinde</w:t>
      </w:r>
      <w:proofErr w:type="spellEnd"/>
      <w:r w:rsidRPr="00857821">
        <w:rPr>
          <w:lang w:val="en-US"/>
        </w:rPr>
        <w:t xml:space="preserve">; 2x </w:t>
      </w:r>
      <w:proofErr w:type="spellStart"/>
      <w:r w:rsidRPr="00857821">
        <w:rPr>
          <w:lang w:val="en-US"/>
        </w:rPr>
        <w:t>konsantrasyonunda</w:t>
      </w:r>
      <w:proofErr w:type="spellEnd"/>
      <w:r w:rsidRPr="00857821">
        <w:rPr>
          <w:lang w:val="en-US"/>
        </w:rPr>
        <w:t xml:space="preserve"> PCR </w:t>
      </w:r>
      <w:proofErr w:type="spellStart"/>
      <w:r w:rsidRPr="00857821">
        <w:rPr>
          <w:lang w:val="en-US"/>
        </w:rPr>
        <w:t>miksi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halinde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 xml:space="preserve">. Bu </w:t>
      </w:r>
      <w:proofErr w:type="spellStart"/>
      <w:r w:rsidRPr="00857821">
        <w:rPr>
          <w:lang w:val="en-US"/>
        </w:rPr>
        <w:t>miks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içerisinde</w:t>
      </w:r>
      <w:proofErr w:type="spellEnd"/>
      <w:r w:rsidRPr="00857821">
        <w:rPr>
          <w:lang w:val="en-US"/>
        </w:rPr>
        <w:t xml:space="preserve"> PCR </w:t>
      </w:r>
      <w:proofErr w:type="spellStart"/>
      <w:r w:rsidRPr="00857821">
        <w:rPr>
          <w:lang w:val="en-US"/>
        </w:rPr>
        <w:t>reaksiyonu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gerekli</w:t>
      </w:r>
      <w:proofErr w:type="spellEnd"/>
      <w:r w:rsidRPr="00857821">
        <w:rPr>
          <w:lang w:val="en-US"/>
        </w:rPr>
        <w:t xml:space="preserve"> dNTP </w:t>
      </w:r>
      <w:proofErr w:type="spellStart"/>
      <w:r w:rsidRPr="00857821">
        <w:rPr>
          <w:lang w:val="en-US"/>
        </w:rPr>
        <w:t>mik</w:t>
      </w:r>
      <w:proofErr w:type="spellEnd"/>
      <w:r w:rsidRPr="00857821">
        <w:rPr>
          <w:lang w:val="en-US"/>
        </w:rPr>
        <w:t xml:space="preserve">, MgCl2, hot start </w:t>
      </w:r>
      <w:proofErr w:type="spellStart"/>
      <w:r w:rsidRPr="00857821">
        <w:rPr>
          <w:lang w:val="en-US"/>
        </w:rPr>
        <w:t>özellikte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bir</w:t>
      </w:r>
      <w:proofErr w:type="spellEnd"/>
      <w:r w:rsidRPr="00857821">
        <w:rPr>
          <w:lang w:val="en-US"/>
        </w:rPr>
        <w:t xml:space="preserve"> DNA </w:t>
      </w:r>
      <w:proofErr w:type="spellStart"/>
      <w:r w:rsidRPr="00857821">
        <w:rPr>
          <w:lang w:val="en-US"/>
        </w:rPr>
        <w:t>polimeraz</w:t>
      </w:r>
      <w:proofErr w:type="spellEnd"/>
      <w:r w:rsidRPr="00857821">
        <w:rPr>
          <w:lang w:val="en-US"/>
        </w:rPr>
        <w:t xml:space="preserve">, SYBR Green I, enhancer, </w:t>
      </w:r>
      <w:proofErr w:type="spellStart"/>
      <w:r w:rsidRPr="00857821">
        <w:rPr>
          <w:lang w:val="en-US"/>
        </w:rPr>
        <w:t>stabilizasyon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solüsyonu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pasif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referas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boya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çalışmaya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uygun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kimyasalları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içermelidir</w:t>
      </w:r>
      <w:proofErr w:type="spellEnd"/>
      <w:r w:rsidRPr="00857821">
        <w:rPr>
          <w:lang w:val="en-US"/>
        </w:rPr>
        <w:t>.</w:t>
      </w:r>
    </w:p>
    <w:p w14:paraId="198E2A68" w14:textId="77777777" w:rsidR="00857821" w:rsidRPr="00857821" w:rsidRDefault="00857821" w:rsidP="00857821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verecek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firma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toplamda</w:t>
      </w:r>
      <w:proofErr w:type="spellEnd"/>
      <w:r w:rsidRPr="00857821">
        <w:rPr>
          <w:lang w:val="en-US"/>
        </w:rPr>
        <w:t xml:space="preserve"> 500 </w:t>
      </w:r>
      <w:proofErr w:type="spellStart"/>
      <w:r w:rsidRPr="00857821">
        <w:rPr>
          <w:lang w:val="en-US"/>
        </w:rPr>
        <w:t>reaksiyona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uygun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olarak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teklifini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vermelidir</w:t>
      </w:r>
      <w:proofErr w:type="spellEnd"/>
      <w:r w:rsidRPr="00857821">
        <w:rPr>
          <w:lang w:val="en-US"/>
        </w:rPr>
        <w:t xml:space="preserve">. </w:t>
      </w:r>
    </w:p>
    <w:p w14:paraId="7DFDA853" w14:textId="77777777" w:rsidR="00857821" w:rsidRPr="00857821" w:rsidRDefault="00857821" w:rsidP="00857821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verecek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firma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verdiği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kitin</w:t>
      </w:r>
      <w:proofErr w:type="spellEnd"/>
      <w:r w:rsidRPr="00857821">
        <w:rPr>
          <w:lang w:val="en-US"/>
        </w:rPr>
        <w:t xml:space="preserve"> Türkiye </w:t>
      </w:r>
      <w:proofErr w:type="spellStart"/>
      <w:r w:rsidRPr="00857821">
        <w:rPr>
          <w:lang w:val="en-US"/>
        </w:rPr>
        <w:t>distribütörü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veya</w:t>
      </w:r>
      <w:proofErr w:type="spellEnd"/>
      <w:r w:rsidRPr="00857821">
        <w:rPr>
          <w:lang w:val="en-US"/>
        </w:rPr>
        <w:t xml:space="preserve"> Türkiye </w:t>
      </w:r>
      <w:proofErr w:type="spellStart"/>
      <w:r w:rsidRPr="00857821">
        <w:rPr>
          <w:lang w:val="en-US"/>
        </w:rPr>
        <w:t>distribütörü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tarafından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yetkilendirilmiş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072F8279" w14:textId="77777777" w:rsidR="00857821" w:rsidRPr="00857821" w:rsidRDefault="00857821" w:rsidP="00857821">
      <w:pPr>
        <w:jc w:val="both"/>
        <w:rPr>
          <w:b/>
          <w:bCs/>
        </w:rPr>
      </w:pPr>
      <w:r w:rsidRPr="00857821">
        <w:rPr>
          <w:b/>
          <w:bCs/>
        </w:rPr>
        <w:t>8-) Primer Sentezi Teknik Özellikleri</w:t>
      </w:r>
    </w:p>
    <w:p w14:paraId="44AD1B6C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İstenen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primerler</w:t>
      </w:r>
      <w:proofErr w:type="spellEnd"/>
      <w:r w:rsidRPr="00857821">
        <w:rPr>
          <w:lang w:val="en-US"/>
        </w:rPr>
        <w:t xml:space="preserve"> 50 nmol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desalt </w:t>
      </w:r>
      <w:proofErr w:type="spellStart"/>
      <w:r w:rsidRPr="00857821">
        <w:rPr>
          <w:lang w:val="en-US"/>
        </w:rPr>
        <w:t>özellikte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4001D24E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Sentezlenecek</w:t>
      </w:r>
      <w:proofErr w:type="spellEnd"/>
      <w:r w:rsidRPr="00857821">
        <w:rPr>
          <w:lang w:val="en-US"/>
        </w:rPr>
        <w:t xml:space="preserve"> primer </w:t>
      </w:r>
      <w:proofErr w:type="gramStart"/>
      <w:r w:rsidRPr="00857821">
        <w:rPr>
          <w:lang w:val="en-US"/>
        </w:rPr>
        <w:t xml:space="preserve">forward  </w:t>
      </w:r>
      <w:proofErr w:type="spellStart"/>
      <w:r w:rsidRPr="00857821">
        <w:rPr>
          <w:lang w:val="en-US"/>
        </w:rPr>
        <w:t>ve</w:t>
      </w:r>
      <w:proofErr w:type="spellEnd"/>
      <w:proofErr w:type="gramEnd"/>
      <w:r w:rsidRPr="00857821">
        <w:rPr>
          <w:lang w:val="en-US"/>
        </w:rPr>
        <w:t xml:space="preserve"> reverse </w:t>
      </w:r>
      <w:proofErr w:type="spellStart"/>
      <w:r w:rsidRPr="00857821">
        <w:rPr>
          <w:lang w:val="en-US"/>
        </w:rPr>
        <w:t>olarak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dizileri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paylaşıldıktan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sonra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sentezlenmelidir</w:t>
      </w:r>
      <w:proofErr w:type="spellEnd"/>
      <w:r w:rsidRPr="00857821">
        <w:rPr>
          <w:lang w:val="en-US"/>
        </w:rPr>
        <w:t>.</w:t>
      </w:r>
    </w:p>
    <w:p w14:paraId="20EDCC89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Sentezlenecek</w:t>
      </w:r>
      <w:proofErr w:type="spellEnd"/>
      <w:r w:rsidRPr="00857821">
        <w:rPr>
          <w:lang w:val="en-US"/>
        </w:rPr>
        <w:t xml:space="preserve"> </w:t>
      </w:r>
      <w:proofErr w:type="spellStart"/>
      <w:proofErr w:type="gramStart"/>
      <w:r w:rsidRPr="00857821">
        <w:rPr>
          <w:lang w:val="en-US"/>
        </w:rPr>
        <w:t>primerler,TDG</w:t>
      </w:r>
      <w:proofErr w:type="spellEnd"/>
      <w:proofErr w:type="gramEnd"/>
      <w:r w:rsidRPr="00857821">
        <w:rPr>
          <w:lang w:val="en-US"/>
        </w:rPr>
        <w:t xml:space="preserve"> mRNA, GAPDH, lncRNA p5549, 18S RNA </w:t>
      </w:r>
      <w:proofErr w:type="spellStart"/>
      <w:r w:rsidRPr="00857821">
        <w:rPr>
          <w:lang w:val="en-US"/>
        </w:rPr>
        <w:t>ekspresyon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primerleri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5DCC6136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verecek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firma</w:t>
      </w:r>
      <w:proofErr w:type="spellEnd"/>
      <w:r w:rsidRPr="00857821">
        <w:rPr>
          <w:lang w:val="en-US"/>
        </w:rPr>
        <w:t xml:space="preserve"> her primer </w:t>
      </w:r>
      <w:proofErr w:type="spellStart"/>
      <w:r w:rsidRPr="00857821">
        <w:rPr>
          <w:lang w:val="en-US"/>
        </w:rPr>
        <w:t>için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ayrı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ayrı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vermelidir</w:t>
      </w:r>
      <w:proofErr w:type="spellEnd"/>
      <w:r w:rsidRPr="00857821">
        <w:rPr>
          <w:lang w:val="en-US"/>
        </w:rPr>
        <w:t xml:space="preserve">. </w:t>
      </w:r>
    </w:p>
    <w:p w14:paraId="04BA2C5D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Sentezlenecek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primerlerin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sentezi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Türkiye’de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yapılmalıdır</w:t>
      </w:r>
      <w:proofErr w:type="spellEnd"/>
      <w:r w:rsidRPr="00857821">
        <w:rPr>
          <w:lang w:val="en-US"/>
        </w:rPr>
        <w:t>.</w:t>
      </w:r>
    </w:p>
    <w:p w14:paraId="754493CB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Üretilen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primerler</w:t>
      </w:r>
      <w:proofErr w:type="spellEnd"/>
      <w:r w:rsidRPr="00857821">
        <w:rPr>
          <w:lang w:val="en-US"/>
        </w:rPr>
        <w:t xml:space="preserve">, ESI </w:t>
      </w:r>
      <w:proofErr w:type="spellStart"/>
      <w:r w:rsidRPr="00857821">
        <w:rPr>
          <w:lang w:val="en-US"/>
        </w:rPr>
        <w:t>kütle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spektrometrisi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yöntemi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kontrol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edilmiş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miktar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tayini</w:t>
      </w:r>
      <w:proofErr w:type="spellEnd"/>
      <w:r w:rsidRPr="00857821">
        <w:rPr>
          <w:lang w:val="en-US"/>
        </w:rPr>
        <w:t xml:space="preserve"> UV </w:t>
      </w:r>
      <w:proofErr w:type="spellStart"/>
      <w:r w:rsidRPr="00857821">
        <w:rPr>
          <w:lang w:val="en-US"/>
        </w:rPr>
        <w:t>spektrometrisi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yöntemi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belirlenmiş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62E6D2CC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veren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firma</w:t>
      </w:r>
      <w:proofErr w:type="spellEnd"/>
      <w:r w:rsidRPr="00857821">
        <w:rPr>
          <w:lang w:val="en-US"/>
        </w:rPr>
        <w:t xml:space="preserve">, </w:t>
      </w:r>
      <w:proofErr w:type="spellStart"/>
      <w:r w:rsidRPr="00857821">
        <w:rPr>
          <w:lang w:val="en-US"/>
        </w:rPr>
        <w:t>primerleri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elden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teslim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edecek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olup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kargo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ile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gönderilen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primerler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kabul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edilmeyecektir</w:t>
      </w:r>
      <w:proofErr w:type="spellEnd"/>
      <w:r w:rsidRPr="00857821">
        <w:rPr>
          <w:lang w:val="en-US"/>
        </w:rPr>
        <w:t>.</w:t>
      </w:r>
    </w:p>
    <w:p w14:paraId="4C31C648" w14:textId="77777777" w:rsidR="00857821" w:rsidRPr="00857821" w:rsidRDefault="00857821" w:rsidP="00857821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857821">
        <w:rPr>
          <w:lang w:val="en-US"/>
        </w:rPr>
        <w:t>Teklif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edilen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primerlerin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teslimatı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uygun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saklama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koşulları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altında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yapılmalıdır</w:t>
      </w:r>
      <w:proofErr w:type="spellEnd"/>
      <w:r w:rsidRPr="00857821">
        <w:rPr>
          <w:lang w:val="en-US"/>
        </w:rPr>
        <w:t>.</w:t>
      </w:r>
    </w:p>
    <w:p w14:paraId="2C90A0C2" w14:textId="77777777" w:rsidR="00857821" w:rsidRPr="00857821" w:rsidRDefault="00857821" w:rsidP="00857821">
      <w:pPr>
        <w:jc w:val="both"/>
        <w:rPr>
          <w:b/>
          <w:bCs/>
          <w:lang w:val="en-US"/>
        </w:rPr>
      </w:pPr>
      <w:r w:rsidRPr="00857821">
        <w:rPr>
          <w:b/>
          <w:bCs/>
          <w:lang w:val="en-US"/>
        </w:rPr>
        <w:t xml:space="preserve">9-) 0,2 ml PCR </w:t>
      </w:r>
      <w:proofErr w:type="spellStart"/>
      <w:r w:rsidRPr="00857821">
        <w:rPr>
          <w:b/>
          <w:bCs/>
          <w:lang w:val="en-US"/>
        </w:rPr>
        <w:t>Tüp</w:t>
      </w:r>
      <w:proofErr w:type="spellEnd"/>
      <w:r w:rsidRPr="00857821">
        <w:rPr>
          <w:b/>
          <w:bCs/>
          <w:lang w:val="en-US"/>
        </w:rPr>
        <w:t xml:space="preserve"> Teknik </w:t>
      </w:r>
      <w:proofErr w:type="spellStart"/>
      <w:r w:rsidRPr="00857821">
        <w:rPr>
          <w:b/>
          <w:bCs/>
          <w:lang w:val="en-US"/>
        </w:rPr>
        <w:t>Özellikleri</w:t>
      </w:r>
      <w:proofErr w:type="spellEnd"/>
    </w:p>
    <w:p w14:paraId="4373FBD5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lang w:val="en-US"/>
        </w:rPr>
      </w:pPr>
      <w:r w:rsidRPr="00857821">
        <w:rPr>
          <w:lang w:val="en-US"/>
        </w:rPr>
        <w:t xml:space="preserve">Bir </w:t>
      </w:r>
      <w:proofErr w:type="spellStart"/>
      <w:r w:rsidRPr="00857821">
        <w:rPr>
          <w:lang w:val="en-US"/>
        </w:rPr>
        <w:t>kutuda</w:t>
      </w:r>
      <w:proofErr w:type="spellEnd"/>
      <w:r w:rsidRPr="00857821">
        <w:rPr>
          <w:lang w:val="en-US"/>
        </w:rPr>
        <w:t xml:space="preserve"> 1000 </w:t>
      </w:r>
      <w:proofErr w:type="spellStart"/>
      <w:r w:rsidRPr="00857821">
        <w:rPr>
          <w:lang w:val="en-US"/>
        </w:rPr>
        <w:t>tane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tüp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5390ED8C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lang w:val="en-US"/>
        </w:rPr>
      </w:pPr>
      <w:r w:rsidRPr="00857821">
        <w:rPr>
          <w:lang w:val="en-US"/>
        </w:rPr>
        <w:t xml:space="preserve">DNase, RNase free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79F60586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firma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satış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temsilcisi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tarafından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elden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teslim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olup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kargoyla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gönderilen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malzemeler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kabul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edilmeyecektir</w:t>
      </w:r>
      <w:proofErr w:type="spellEnd"/>
      <w:r w:rsidRPr="00857821">
        <w:rPr>
          <w:bCs/>
          <w:lang w:val="en-US"/>
        </w:rPr>
        <w:t>.</w:t>
      </w:r>
    </w:p>
    <w:p w14:paraId="6E3ED492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bCs/>
          <w:lang w:val="en-US"/>
        </w:rPr>
      </w:pPr>
      <w:r w:rsidRPr="00857821">
        <w:rPr>
          <w:bCs/>
          <w:lang w:val="en-US"/>
        </w:rPr>
        <w:t xml:space="preserve">Daha </w:t>
      </w:r>
      <w:proofErr w:type="spellStart"/>
      <w:r w:rsidRPr="00857821">
        <w:rPr>
          <w:bCs/>
          <w:lang w:val="en-US"/>
        </w:rPr>
        <w:t>önce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laboratuvarımızda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denenmiş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olmalıdır</w:t>
      </w:r>
      <w:proofErr w:type="spellEnd"/>
      <w:r w:rsidRPr="00857821">
        <w:rPr>
          <w:bCs/>
          <w:lang w:val="en-US"/>
        </w:rPr>
        <w:t>.</w:t>
      </w:r>
    </w:p>
    <w:p w14:paraId="6ED35F9E" w14:textId="77777777" w:rsidR="00857821" w:rsidRDefault="00857821" w:rsidP="00857821">
      <w:pPr>
        <w:jc w:val="both"/>
        <w:rPr>
          <w:b/>
          <w:bCs/>
          <w:lang w:val="en-US"/>
        </w:rPr>
      </w:pPr>
    </w:p>
    <w:p w14:paraId="5B34B601" w14:textId="77777777" w:rsidR="00857821" w:rsidRDefault="00857821" w:rsidP="00857821">
      <w:pPr>
        <w:jc w:val="both"/>
        <w:rPr>
          <w:b/>
          <w:bCs/>
          <w:lang w:val="en-US"/>
        </w:rPr>
      </w:pPr>
    </w:p>
    <w:p w14:paraId="2F578E00" w14:textId="77777777" w:rsidR="00857821" w:rsidRDefault="00857821" w:rsidP="00857821">
      <w:pPr>
        <w:jc w:val="both"/>
        <w:rPr>
          <w:b/>
          <w:bCs/>
          <w:lang w:val="en-US"/>
        </w:rPr>
      </w:pPr>
    </w:p>
    <w:p w14:paraId="7B6DDEA5" w14:textId="10372A1F" w:rsidR="00857821" w:rsidRPr="00857821" w:rsidRDefault="00857821" w:rsidP="00857821">
      <w:pPr>
        <w:jc w:val="both"/>
        <w:rPr>
          <w:b/>
          <w:bCs/>
          <w:lang w:val="en-US"/>
        </w:rPr>
      </w:pPr>
      <w:r w:rsidRPr="00857821">
        <w:rPr>
          <w:b/>
          <w:bCs/>
          <w:lang w:val="en-US"/>
        </w:rPr>
        <w:lastRenderedPageBreak/>
        <w:t xml:space="preserve">10-) </w:t>
      </w:r>
      <w:proofErr w:type="spellStart"/>
      <w:r w:rsidRPr="00857821">
        <w:rPr>
          <w:b/>
          <w:bCs/>
          <w:lang w:val="en-US"/>
        </w:rPr>
        <w:t>Nükleaz</w:t>
      </w:r>
      <w:proofErr w:type="spellEnd"/>
      <w:r w:rsidRPr="00857821">
        <w:rPr>
          <w:b/>
          <w:bCs/>
          <w:lang w:val="en-US"/>
        </w:rPr>
        <w:t xml:space="preserve"> </w:t>
      </w:r>
      <w:proofErr w:type="spellStart"/>
      <w:r w:rsidRPr="00857821">
        <w:rPr>
          <w:b/>
          <w:bCs/>
          <w:lang w:val="en-US"/>
        </w:rPr>
        <w:t>İçermeyen</w:t>
      </w:r>
      <w:proofErr w:type="spellEnd"/>
      <w:r w:rsidRPr="00857821">
        <w:rPr>
          <w:b/>
          <w:bCs/>
          <w:lang w:val="en-US"/>
        </w:rPr>
        <w:t xml:space="preserve"> Su Teknik </w:t>
      </w:r>
      <w:proofErr w:type="spellStart"/>
      <w:r w:rsidRPr="00857821">
        <w:rPr>
          <w:b/>
          <w:bCs/>
          <w:lang w:val="en-US"/>
        </w:rPr>
        <w:t>Özellikleri</w:t>
      </w:r>
      <w:proofErr w:type="spellEnd"/>
    </w:p>
    <w:p w14:paraId="410358A7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lang w:val="en-US"/>
        </w:rPr>
      </w:pPr>
      <w:r w:rsidRPr="00857821">
        <w:rPr>
          <w:lang w:val="en-US"/>
        </w:rPr>
        <w:t xml:space="preserve">1 </w:t>
      </w:r>
      <w:proofErr w:type="spellStart"/>
      <w:r w:rsidRPr="00857821">
        <w:rPr>
          <w:lang w:val="en-US"/>
        </w:rPr>
        <w:t>litre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hacimde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386CCA1F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lang w:val="en-US"/>
        </w:rPr>
      </w:pPr>
      <w:r w:rsidRPr="00857821">
        <w:rPr>
          <w:lang w:val="en-US"/>
        </w:rPr>
        <w:t xml:space="preserve">DNase, RNase free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4092DDBB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bCs/>
          <w:lang w:val="en-US"/>
        </w:rPr>
      </w:pPr>
      <w:proofErr w:type="spellStart"/>
      <w:r w:rsidRPr="00857821">
        <w:rPr>
          <w:bCs/>
          <w:lang w:val="en-US"/>
        </w:rPr>
        <w:t>Teklif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verilecek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firma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satış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temsilcisi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tarafından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elden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teslim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edilecek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olup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kargoyla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gönderilen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malzemeler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kabul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edilmeyecektir</w:t>
      </w:r>
      <w:proofErr w:type="spellEnd"/>
      <w:r w:rsidRPr="00857821">
        <w:rPr>
          <w:bCs/>
          <w:lang w:val="en-US"/>
        </w:rPr>
        <w:t>.</w:t>
      </w:r>
    </w:p>
    <w:p w14:paraId="5D5119EF" w14:textId="77777777" w:rsidR="00857821" w:rsidRPr="00857821" w:rsidRDefault="00857821" w:rsidP="00857821">
      <w:pPr>
        <w:numPr>
          <w:ilvl w:val="0"/>
          <w:numId w:val="7"/>
        </w:numPr>
        <w:jc w:val="both"/>
        <w:rPr>
          <w:bCs/>
          <w:lang w:val="en-US"/>
        </w:rPr>
      </w:pPr>
      <w:r w:rsidRPr="00857821">
        <w:rPr>
          <w:bCs/>
          <w:lang w:val="en-US"/>
        </w:rPr>
        <w:t xml:space="preserve">Daha </w:t>
      </w:r>
      <w:proofErr w:type="spellStart"/>
      <w:r w:rsidRPr="00857821">
        <w:rPr>
          <w:bCs/>
          <w:lang w:val="en-US"/>
        </w:rPr>
        <w:t>önce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laboratuvarımızda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denenmiş</w:t>
      </w:r>
      <w:proofErr w:type="spellEnd"/>
      <w:r w:rsidRPr="00857821">
        <w:rPr>
          <w:bCs/>
          <w:lang w:val="en-US"/>
        </w:rPr>
        <w:t xml:space="preserve"> </w:t>
      </w:r>
      <w:proofErr w:type="spellStart"/>
      <w:r w:rsidRPr="00857821">
        <w:rPr>
          <w:bCs/>
          <w:lang w:val="en-US"/>
        </w:rPr>
        <w:t>olmalıdır</w:t>
      </w:r>
      <w:proofErr w:type="spellEnd"/>
      <w:r w:rsidRPr="00857821">
        <w:rPr>
          <w:bCs/>
          <w:lang w:val="en-US"/>
        </w:rPr>
        <w:t>.</w:t>
      </w:r>
    </w:p>
    <w:p w14:paraId="0B5CDF36" w14:textId="77777777" w:rsidR="00857821" w:rsidRPr="00857821" w:rsidRDefault="00857821" w:rsidP="00857821">
      <w:pPr>
        <w:jc w:val="both"/>
        <w:rPr>
          <w:b/>
          <w:bCs/>
          <w:lang w:val="en-US"/>
        </w:rPr>
      </w:pPr>
      <w:r w:rsidRPr="00857821">
        <w:rPr>
          <w:b/>
          <w:bCs/>
          <w:lang w:val="en-US"/>
        </w:rPr>
        <w:t xml:space="preserve">11-) K3 </w:t>
      </w:r>
      <w:proofErr w:type="spellStart"/>
      <w:r w:rsidRPr="00857821">
        <w:rPr>
          <w:b/>
          <w:bCs/>
          <w:lang w:val="en-US"/>
        </w:rPr>
        <w:t>EDTA’lı</w:t>
      </w:r>
      <w:proofErr w:type="spellEnd"/>
      <w:r w:rsidRPr="00857821">
        <w:rPr>
          <w:b/>
          <w:bCs/>
          <w:lang w:val="en-US"/>
        </w:rPr>
        <w:t xml:space="preserve"> </w:t>
      </w:r>
      <w:proofErr w:type="spellStart"/>
      <w:r w:rsidRPr="00857821">
        <w:rPr>
          <w:b/>
          <w:bCs/>
          <w:lang w:val="en-US"/>
        </w:rPr>
        <w:t>Tüp</w:t>
      </w:r>
      <w:proofErr w:type="spellEnd"/>
    </w:p>
    <w:p w14:paraId="04EBD7FD" w14:textId="77777777" w:rsidR="00857821" w:rsidRPr="00857821" w:rsidRDefault="00857821" w:rsidP="00857821">
      <w:pPr>
        <w:numPr>
          <w:ilvl w:val="0"/>
          <w:numId w:val="10"/>
        </w:numPr>
        <w:jc w:val="both"/>
        <w:rPr>
          <w:b/>
          <w:bCs/>
          <w:lang w:val="en-US"/>
        </w:rPr>
      </w:pPr>
      <w:r w:rsidRPr="00857821">
        <w:rPr>
          <w:lang w:val="en-US"/>
        </w:rPr>
        <w:t xml:space="preserve">2 ml,13x75 mm </w:t>
      </w:r>
      <w:proofErr w:type="spellStart"/>
      <w:r w:rsidRPr="00857821">
        <w:rPr>
          <w:lang w:val="en-US"/>
        </w:rPr>
        <w:t>ebatlarında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 xml:space="preserve">. </w:t>
      </w:r>
    </w:p>
    <w:p w14:paraId="66C9AF51" w14:textId="77777777" w:rsidR="00857821" w:rsidRPr="00857821" w:rsidRDefault="00857821" w:rsidP="00857821">
      <w:pPr>
        <w:numPr>
          <w:ilvl w:val="0"/>
          <w:numId w:val="10"/>
        </w:numPr>
        <w:jc w:val="both"/>
        <w:rPr>
          <w:b/>
          <w:bCs/>
          <w:lang w:val="en-US"/>
        </w:rPr>
      </w:pPr>
      <w:proofErr w:type="spellStart"/>
      <w:r w:rsidRPr="00857821">
        <w:rPr>
          <w:lang w:val="en-US"/>
        </w:rPr>
        <w:t>Vakumlu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ve</w:t>
      </w:r>
      <w:proofErr w:type="spellEnd"/>
      <w:r w:rsidRPr="00857821">
        <w:rPr>
          <w:lang w:val="en-US"/>
        </w:rPr>
        <w:t xml:space="preserve"> mor </w:t>
      </w:r>
      <w:proofErr w:type="spellStart"/>
      <w:r w:rsidRPr="00857821">
        <w:rPr>
          <w:lang w:val="en-US"/>
        </w:rPr>
        <w:t>kapaklı</w:t>
      </w:r>
      <w:proofErr w:type="spellEnd"/>
      <w:r w:rsidRPr="00857821">
        <w:rPr>
          <w:lang w:val="en-US"/>
        </w:rPr>
        <w:t xml:space="preserve"> </w:t>
      </w:r>
      <w:proofErr w:type="spellStart"/>
      <w:r w:rsidRPr="00857821">
        <w:rPr>
          <w:lang w:val="en-US"/>
        </w:rPr>
        <w:t>olmalıdır</w:t>
      </w:r>
      <w:proofErr w:type="spellEnd"/>
    </w:p>
    <w:p w14:paraId="6257AF49" w14:textId="77777777" w:rsidR="00857821" w:rsidRPr="00857821" w:rsidRDefault="00857821" w:rsidP="00857821">
      <w:pPr>
        <w:numPr>
          <w:ilvl w:val="0"/>
          <w:numId w:val="10"/>
        </w:numPr>
        <w:jc w:val="both"/>
        <w:rPr>
          <w:b/>
          <w:bCs/>
          <w:lang w:val="en-US"/>
        </w:rPr>
      </w:pPr>
      <w:proofErr w:type="spellStart"/>
      <w:r w:rsidRPr="00857821">
        <w:rPr>
          <w:lang w:val="en-US"/>
        </w:rPr>
        <w:t>EDTA’lı</w:t>
      </w:r>
      <w:proofErr w:type="spellEnd"/>
      <w:r w:rsidRPr="00857821">
        <w:rPr>
          <w:lang w:val="en-US"/>
        </w:rPr>
        <w:t> </w:t>
      </w:r>
      <w:proofErr w:type="spellStart"/>
      <w:r w:rsidRPr="00857821">
        <w:rPr>
          <w:lang w:val="en-US"/>
        </w:rPr>
        <w:t>olmalıdır</w:t>
      </w:r>
      <w:proofErr w:type="spellEnd"/>
      <w:r w:rsidRPr="00857821">
        <w:rPr>
          <w:lang w:val="en-US"/>
        </w:rPr>
        <w:t>.</w:t>
      </w:r>
    </w:p>
    <w:p w14:paraId="58EC5CD5" w14:textId="77777777" w:rsidR="00857821" w:rsidRPr="00857821" w:rsidRDefault="00857821" w:rsidP="00857821">
      <w:pPr>
        <w:jc w:val="both"/>
        <w:rPr>
          <w:b/>
          <w:bCs/>
          <w:lang w:val="en-US"/>
        </w:rPr>
      </w:pPr>
    </w:p>
    <w:p w14:paraId="180DE0E0" w14:textId="77777777" w:rsidR="00857821" w:rsidRPr="00857821" w:rsidRDefault="00857821" w:rsidP="00857821">
      <w:pPr>
        <w:jc w:val="both"/>
        <w:rPr>
          <w:b/>
          <w:bCs/>
          <w:lang w:val="en-US"/>
        </w:rPr>
      </w:pPr>
    </w:p>
    <w:p w14:paraId="5D140D32" w14:textId="77777777" w:rsidR="0046322A" w:rsidRDefault="0046322A" w:rsidP="00857821">
      <w:pPr>
        <w:jc w:val="both"/>
      </w:pPr>
    </w:p>
    <w:sectPr w:rsidR="0046322A" w:rsidSect="0085782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378"/>
    <w:multiLevelType w:val="hybridMultilevel"/>
    <w:tmpl w:val="584A8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03B9"/>
    <w:multiLevelType w:val="hybridMultilevel"/>
    <w:tmpl w:val="187A45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6A8A"/>
    <w:multiLevelType w:val="hybridMultilevel"/>
    <w:tmpl w:val="E50A5C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D0EB9"/>
    <w:multiLevelType w:val="hybridMultilevel"/>
    <w:tmpl w:val="5F466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22AF8"/>
    <w:multiLevelType w:val="hybridMultilevel"/>
    <w:tmpl w:val="4BF69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2450"/>
    <w:multiLevelType w:val="hybridMultilevel"/>
    <w:tmpl w:val="83560B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386E"/>
    <w:multiLevelType w:val="hybridMultilevel"/>
    <w:tmpl w:val="2D6A92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45A3"/>
    <w:multiLevelType w:val="hybridMultilevel"/>
    <w:tmpl w:val="7752E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97805"/>
    <w:multiLevelType w:val="hybridMultilevel"/>
    <w:tmpl w:val="5D1C4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1B38"/>
    <w:multiLevelType w:val="hybridMultilevel"/>
    <w:tmpl w:val="F8069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0D82"/>
    <w:multiLevelType w:val="hybridMultilevel"/>
    <w:tmpl w:val="E5F69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D4CDC"/>
    <w:multiLevelType w:val="hybridMultilevel"/>
    <w:tmpl w:val="CF826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23172">
    <w:abstractNumId w:val="3"/>
  </w:num>
  <w:num w:numId="2" w16cid:durableId="41028905">
    <w:abstractNumId w:val="0"/>
  </w:num>
  <w:num w:numId="3" w16cid:durableId="249704987">
    <w:abstractNumId w:val="11"/>
  </w:num>
  <w:num w:numId="4" w16cid:durableId="549616956">
    <w:abstractNumId w:val="1"/>
  </w:num>
  <w:num w:numId="5" w16cid:durableId="1417482026">
    <w:abstractNumId w:val="8"/>
  </w:num>
  <w:num w:numId="6" w16cid:durableId="1734738585">
    <w:abstractNumId w:val="7"/>
  </w:num>
  <w:num w:numId="7" w16cid:durableId="1181773064">
    <w:abstractNumId w:val="4"/>
  </w:num>
  <w:num w:numId="8" w16cid:durableId="1812861625">
    <w:abstractNumId w:val="9"/>
  </w:num>
  <w:num w:numId="9" w16cid:durableId="2109503862">
    <w:abstractNumId w:val="10"/>
  </w:num>
  <w:num w:numId="10" w16cid:durableId="1747921156">
    <w:abstractNumId w:val="5"/>
  </w:num>
  <w:num w:numId="11" w16cid:durableId="1580292291">
    <w:abstractNumId w:val="6"/>
  </w:num>
  <w:num w:numId="12" w16cid:durableId="98851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21"/>
    <w:rsid w:val="00016573"/>
    <w:rsid w:val="0026665D"/>
    <w:rsid w:val="0046322A"/>
    <w:rsid w:val="008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5223"/>
  <w15:chartTrackingRefBased/>
  <w15:docId w15:val="{9A718102-0CF7-418E-B3D1-296240E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7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7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7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7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7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7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7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7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7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7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7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7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78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78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78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78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78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78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7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7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57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7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578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78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578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7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78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7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2024-09-04T12:04:00Z</dcterms:created>
  <dcterms:modified xsi:type="dcterms:W3CDTF">2024-09-04T12:07:00Z</dcterms:modified>
</cp:coreProperties>
</file>